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05A" w:rsidRPr="009549F3" w:rsidRDefault="0045405A" w:rsidP="009549F3">
      <w:pPr>
        <w:jc w:val="center"/>
        <w:rPr>
          <w:rFonts w:eastAsia="標楷體"/>
          <w:b/>
          <w:color w:val="000000"/>
          <w:sz w:val="28"/>
          <w:u w:val="single"/>
        </w:rPr>
      </w:pPr>
      <w:r w:rsidRPr="009549F3">
        <w:rPr>
          <w:rFonts w:eastAsia="標楷體" w:hint="eastAsia"/>
          <w:b/>
          <w:color w:val="000000"/>
          <w:sz w:val="28"/>
        </w:rPr>
        <w:t>苗栗</w:t>
      </w:r>
      <w:r w:rsidRPr="009549F3">
        <w:rPr>
          <w:rFonts w:eastAsia="標楷體"/>
          <w:b/>
          <w:color w:val="000000"/>
          <w:sz w:val="28"/>
        </w:rPr>
        <w:t>縣</w:t>
      </w:r>
      <w:r w:rsidR="0065409F">
        <w:rPr>
          <w:rFonts w:eastAsia="標楷體" w:hint="eastAsia"/>
          <w:b/>
          <w:color w:val="000000"/>
          <w:sz w:val="28"/>
        </w:rPr>
        <w:t>通霄</w:t>
      </w:r>
      <w:r w:rsidRPr="009549F3">
        <w:rPr>
          <w:rFonts w:eastAsia="標楷體"/>
          <w:b/>
          <w:color w:val="000000"/>
          <w:sz w:val="28"/>
        </w:rPr>
        <w:t>國民</w:t>
      </w:r>
      <w:r w:rsidRPr="009549F3">
        <w:rPr>
          <w:rFonts w:ascii="標楷體" w:eastAsia="標楷體" w:hAnsi="標楷體"/>
          <w:b/>
          <w:color w:val="000000"/>
          <w:sz w:val="28"/>
        </w:rPr>
        <w:t>中學</w:t>
      </w:r>
      <w:r w:rsidRPr="009549F3">
        <w:rPr>
          <w:rFonts w:ascii="標楷體" w:eastAsia="標楷體" w:hAnsi="標楷體"/>
          <w:b/>
          <w:color w:val="000000"/>
          <w:sz w:val="28"/>
          <w:u w:val="single"/>
        </w:rPr>
        <w:t xml:space="preserve"> </w:t>
      </w:r>
      <w:r w:rsidR="00D21D84">
        <w:rPr>
          <w:rFonts w:ascii="標楷體" w:eastAsia="標楷體" w:hAnsi="標楷體" w:hint="eastAsia"/>
          <w:b/>
          <w:color w:val="000000"/>
          <w:sz w:val="28"/>
          <w:u w:val="single"/>
        </w:rPr>
        <w:t>11</w:t>
      </w:r>
      <w:r w:rsidR="007434D9">
        <w:rPr>
          <w:rFonts w:ascii="標楷體" w:eastAsia="標楷體" w:hAnsi="標楷體" w:hint="eastAsia"/>
          <w:b/>
          <w:color w:val="000000"/>
          <w:sz w:val="28"/>
          <w:u w:val="single"/>
        </w:rPr>
        <w:t>3</w:t>
      </w:r>
      <w:r w:rsidRPr="009549F3">
        <w:rPr>
          <w:rFonts w:ascii="標楷體" w:eastAsia="標楷體" w:hAnsi="標楷體"/>
          <w:b/>
          <w:color w:val="000000"/>
          <w:sz w:val="28"/>
          <w:u w:val="single"/>
        </w:rPr>
        <w:t xml:space="preserve"> </w:t>
      </w:r>
      <w:r w:rsidRPr="009549F3">
        <w:rPr>
          <w:rFonts w:ascii="標楷體" w:eastAsia="標楷體" w:hAnsi="標楷體"/>
          <w:b/>
          <w:color w:val="000000"/>
          <w:sz w:val="28"/>
        </w:rPr>
        <w:t>學年</w:t>
      </w:r>
      <w:r w:rsidRPr="009549F3">
        <w:rPr>
          <w:rFonts w:eastAsia="標楷體"/>
          <w:b/>
          <w:color w:val="000000"/>
          <w:sz w:val="28"/>
        </w:rPr>
        <w:t>度</w:t>
      </w:r>
      <w:r w:rsidR="0065409F">
        <w:rPr>
          <w:rFonts w:eastAsia="標楷體" w:hint="eastAsia"/>
          <w:b/>
          <w:color w:val="000000"/>
          <w:sz w:val="28"/>
        </w:rPr>
        <w:t>第二學期</w:t>
      </w:r>
      <w:bookmarkStart w:id="0" w:name="_GoBack"/>
      <w:bookmarkEnd w:id="0"/>
      <w:r w:rsidR="00D21D84">
        <w:rPr>
          <w:rFonts w:eastAsia="標楷體" w:hint="eastAsia"/>
          <w:b/>
          <w:color w:val="000000"/>
          <w:sz w:val="28"/>
          <w:u w:val="single"/>
        </w:rPr>
        <w:t>八</w:t>
      </w:r>
      <w:r w:rsidRPr="009549F3">
        <w:rPr>
          <w:rFonts w:eastAsia="標楷體"/>
          <w:b/>
          <w:color w:val="000000"/>
          <w:sz w:val="28"/>
        </w:rPr>
        <w:t>年級</w:t>
      </w:r>
      <w:r w:rsidR="00D21D84">
        <w:rPr>
          <w:rFonts w:eastAsia="標楷體" w:hint="eastAsia"/>
          <w:b/>
          <w:color w:val="000000"/>
          <w:sz w:val="28"/>
          <w:u w:val="single"/>
        </w:rPr>
        <w:t>數學</w:t>
      </w:r>
      <w:r w:rsidRPr="009549F3">
        <w:rPr>
          <w:rFonts w:eastAsia="標楷體"/>
          <w:b/>
          <w:color w:val="000000"/>
          <w:sz w:val="28"/>
        </w:rPr>
        <w:t>領域課程計畫</w:t>
      </w:r>
    </w:p>
    <w:p w:rsidR="0045405A" w:rsidRDefault="0045405A" w:rsidP="00403B53">
      <w:pPr>
        <w:numPr>
          <w:ilvl w:val="1"/>
          <w:numId w:val="1"/>
        </w:numPr>
        <w:spacing w:line="400" w:lineRule="exact"/>
        <w:jc w:val="both"/>
        <w:rPr>
          <w:rFonts w:eastAsia="標楷體"/>
          <w:color w:val="000000"/>
          <w:sz w:val="28"/>
          <w:szCs w:val="28"/>
        </w:rPr>
      </w:pPr>
      <w:r>
        <w:rPr>
          <w:rFonts w:eastAsia="標楷體" w:hint="eastAsia"/>
          <w:color w:val="000000"/>
          <w:sz w:val="28"/>
          <w:szCs w:val="28"/>
        </w:rPr>
        <w:t>本領域每週學習節數（</w:t>
      </w:r>
      <w:r w:rsidR="00403B53">
        <w:rPr>
          <w:rFonts w:eastAsia="標楷體" w:hint="eastAsia"/>
          <w:color w:val="000000"/>
          <w:sz w:val="28"/>
          <w:szCs w:val="28"/>
        </w:rPr>
        <w:t xml:space="preserve"> </w:t>
      </w:r>
      <w:r w:rsidR="00D21D84" w:rsidRPr="007E7902">
        <w:rPr>
          <w:rFonts w:ascii="標楷體" w:eastAsia="標楷體" w:hAnsi="標楷體" w:hint="eastAsia"/>
          <w:color w:val="000000"/>
          <w:sz w:val="28"/>
          <w:szCs w:val="28"/>
        </w:rPr>
        <w:t>4</w:t>
      </w:r>
      <w:r w:rsidR="00403B53">
        <w:rPr>
          <w:rFonts w:ascii="標楷體" w:eastAsia="標楷體" w:hAnsi="標楷體" w:hint="eastAsia"/>
          <w:snapToGrid w:val="0"/>
          <w:sz w:val="28"/>
          <w:szCs w:val="28"/>
        </w:rPr>
        <w:t xml:space="preserve"> </w:t>
      </w:r>
      <w:r>
        <w:rPr>
          <w:rFonts w:eastAsia="標楷體" w:hint="eastAsia"/>
          <w:color w:val="000000"/>
          <w:sz w:val="28"/>
          <w:szCs w:val="28"/>
        </w:rPr>
        <w:t>）節，銜接或補</w:t>
      </w:r>
      <w:proofErr w:type="gramStart"/>
      <w:r>
        <w:rPr>
          <w:rFonts w:eastAsia="標楷體" w:hint="eastAsia"/>
          <w:color w:val="000000"/>
          <w:sz w:val="28"/>
          <w:szCs w:val="28"/>
        </w:rPr>
        <w:t>強節數﹙﹚</w:t>
      </w:r>
      <w:proofErr w:type="gramEnd"/>
      <w:r>
        <w:rPr>
          <w:rFonts w:eastAsia="標楷體" w:hint="eastAsia"/>
          <w:color w:val="000000"/>
          <w:sz w:val="28"/>
          <w:szCs w:val="28"/>
        </w:rPr>
        <w:t>節，本學期共﹙</w:t>
      </w:r>
      <w:r w:rsidR="00403B53">
        <w:rPr>
          <w:rFonts w:eastAsia="標楷體" w:hint="eastAsia"/>
          <w:color w:val="000000"/>
          <w:sz w:val="28"/>
          <w:szCs w:val="28"/>
        </w:rPr>
        <w:t xml:space="preserve"> </w:t>
      </w:r>
      <w:r w:rsidR="00403B53" w:rsidRPr="00403B53">
        <w:rPr>
          <w:rFonts w:eastAsia="標楷體"/>
          <w:color w:val="000000"/>
          <w:sz w:val="28"/>
          <w:szCs w:val="28"/>
        </w:rPr>
        <w:t>8</w:t>
      </w:r>
      <w:r w:rsidR="00283C43">
        <w:rPr>
          <w:rFonts w:eastAsia="標楷體" w:hint="eastAsia"/>
          <w:color w:val="000000"/>
          <w:sz w:val="28"/>
          <w:szCs w:val="28"/>
        </w:rPr>
        <w:t>4</w:t>
      </w:r>
      <w:r w:rsidR="00403B53">
        <w:rPr>
          <w:rFonts w:eastAsia="標楷體" w:hint="eastAsia"/>
          <w:color w:val="000000"/>
          <w:sz w:val="28"/>
          <w:szCs w:val="28"/>
        </w:rPr>
        <w:t xml:space="preserve"> </w:t>
      </w:r>
      <w:r>
        <w:rPr>
          <w:rFonts w:eastAsia="標楷體" w:hint="eastAsia"/>
          <w:color w:val="000000"/>
          <w:sz w:val="28"/>
          <w:szCs w:val="28"/>
        </w:rPr>
        <w:t>﹚節。</w:t>
      </w:r>
    </w:p>
    <w:p w:rsidR="000601ED" w:rsidRPr="000601ED" w:rsidRDefault="0045405A" w:rsidP="0045405A">
      <w:pPr>
        <w:numPr>
          <w:ilvl w:val="1"/>
          <w:numId w:val="1"/>
        </w:numPr>
        <w:spacing w:line="400" w:lineRule="exact"/>
        <w:jc w:val="both"/>
        <w:rPr>
          <w:rFonts w:ascii="標楷體" w:eastAsia="標楷體" w:hAnsi="標楷體"/>
          <w:color w:val="000000"/>
        </w:rPr>
      </w:pPr>
      <w:r>
        <w:rPr>
          <w:rFonts w:eastAsia="標楷體"/>
          <w:color w:val="000000"/>
          <w:sz w:val="28"/>
          <w:szCs w:val="28"/>
        </w:rPr>
        <w:t>本學期學習目標：</w:t>
      </w:r>
    </w:p>
    <w:p w:rsidR="00B6309A" w:rsidRPr="00B6309A" w:rsidRDefault="002C2570" w:rsidP="00B6309A">
      <w:pPr>
        <w:spacing w:line="400" w:lineRule="exact"/>
        <w:ind w:left="284"/>
        <w:jc w:val="both"/>
        <w:rPr>
          <w:rFonts w:ascii="標楷體" w:eastAsia="標楷體" w:hAnsi="標楷體"/>
          <w:color w:val="000000"/>
        </w:rPr>
      </w:pPr>
      <w:proofErr w:type="gramStart"/>
      <w:r w:rsidRPr="00B6309A">
        <w:rPr>
          <w:rFonts w:ascii="標楷體" w:eastAsia="標楷體" w:hAnsi="標楷體" w:hint="eastAsia"/>
          <w:color w:val="000000"/>
        </w:rPr>
        <w:t>本冊學習</w:t>
      </w:r>
      <w:proofErr w:type="gramEnd"/>
      <w:r w:rsidRPr="00B6309A">
        <w:rPr>
          <w:rFonts w:ascii="標楷體" w:eastAsia="標楷體" w:hAnsi="標楷體" w:hint="eastAsia"/>
          <w:color w:val="000000"/>
        </w:rPr>
        <w:t>表現包含數與量、代數、函數及空間與形狀等，其各單元融入議題－戶外（利用童軍工程學習梯形）等、資訊－計算機、跨領域－社會、綜合等，將數學與生活結合。第一單元教學中透過探索活動結合貼紙讓學生實際操作拼貼，以學習等差數列的公式推導，而第三、四單元的幾何課程則加入附件的輔助，讓學生藉由動手操作，以此增加學習動機，培養好奇心、探索力、思考力、判斷力與行動力。</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課程目標為：</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一、提供學生適性學習的機會，培育學生探索數學的信心與正向態度。</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二、培養好奇心及觀察規律、演算、抽象、推論、溝通和數學表述等各項能力。</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三、培養使用工具，運用於數學程序及解決問題的正確態度。</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四、培養運用數學思考問題、分析問題和解決問題的能力。</w:t>
      </w:r>
    </w:p>
    <w:p w:rsidR="00B6309A"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五、培養日常生活應用與學習其他領域/科目所需的數學知能。</w:t>
      </w:r>
    </w:p>
    <w:p w:rsidR="002C39E4" w:rsidRPr="00B6309A" w:rsidRDefault="002C2570" w:rsidP="00B6309A">
      <w:pPr>
        <w:spacing w:line="400" w:lineRule="exact"/>
        <w:ind w:left="284"/>
        <w:jc w:val="both"/>
        <w:rPr>
          <w:rFonts w:ascii="標楷體" w:eastAsia="標楷體" w:hAnsi="標楷體"/>
          <w:color w:val="000000"/>
        </w:rPr>
      </w:pPr>
      <w:r w:rsidRPr="00B6309A">
        <w:rPr>
          <w:rFonts w:ascii="標楷體" w:eastAsia="標楷體" w:hAnsi="標楷體" w:hint="eastAsia"/>
          <w:color w:val="000000"/>
        </w:rPr>
        <w:t>六、培養學生欣賞數學以簡馭繁的精神與結構嚴謹完美的特質。</w:t>
      </w:r>
    </w:p>
    <w:p w:rsidR="00B6121A" w:rsidRDefault="00B6121A"/>
    <w:p w:rsidR="000601ED" w:rsidRDefault="000601ED" w:rsidP="000601ED">
      <w:pPr>
        <w:spacing w:line="400" w:lineRule="exact"/>
        <w:ind w:left="284"/>
        <w:jc w:val="both"/>
        <w:rPr>
          <w:rFonts w:ascii="標楷體" w:eastAsia="標楷體" w:hAnsi="標楷體"/>
          <w:color w:val="000000"/>
        </w:rPr>
      </w:pPr>
    </w:p>
    <w:p w:rsidR="000601ED" w:rsidRDefault="000601ED">
      <w:pPr>
        <w:rPr>
          <w:rFonts w:ascii="標楷體" w:eastAsia="標楷體" w:hAnsi="標楷體"/>
          <w:color w:val="000000"/>
        </w:rPr>
      </w:pPr>
      <w:r>
        <w:rPr>
          <w:rFonts w:ascii="標楷體" w:eastAsia="標楷體" w:hAnsi="標楷體"/>
          <w:color w:val="000000"/>
        </w:rPr>
        <w:br w:type="page"/>
      </w:r>
    </w:p>
    <w:p w:rsidR="0045405A" w:rsidRPr="000601ED" w:rsidRDefault="000601ED" w:rsidP="00D21D84">
      <w:pPr>
        <w:numPr>
          <w:ilvl w:val="1"/>
          <w:numId w:val="1"/>
        </w:numPr>
        <w:spacing w:line="400" w:lineRule="exact"/>
        <w:jc w:val="both"/>
        <w:rPr>
          <w:rFonts w:eastAsia="標楷體"/>
          <w:color w:val="000000"/>
          <w:sz w:val="28"/>
        </w:rPr>
      </w:pPr>
      <w:r w:rsidRPr="000601ED">
        <w:rPr>
          <w:rFonts w:eastAsia="標楷體"/>
          <w:color w:val="000000"/>
          <w:sz w:val="28"/>
        </w:rPr>
        <w:lastRenderedPageBreak/>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6"/>
        <w:gridCol w:w="2511"/>
        <w:gridCol w:w="3407"/>
        <w:gridCol w:w="539"/>
        <w:gridCol w:w="2332"/>
        <w:gridCol w:w="1992"/>
        <w:gridCol w:w="2689"/>
      </w:tblGrid>
      <w:tr w:rsidR="0045405A" w:rsidRPr="007434D9" w:rsidTr="00F32714">
        <w:tc>
          <w:tcPr>
            <w:tcW w:w="1156"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color w:val="000000"/>
              </w:rPr>
              <w:t>教學期程</w:t>
            </w:r>
          </w:p>
        </w:tc>
        <w:tc>
          <w:tcPr>
            <w:tcW w:w="2511"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hint="eastAsia"/>
                <w:color w:val="000000"/>
              </w:rPr>
              <w:t>領域及議題</w:t>
            </w:r>
            <w:r w:rsidRPr="007434D9">
              <w:rPr>
                <w:rFonts w:ascii="標楷體" w:eastAsia="標楷體" w:hAnsi="標楷體"/>
                <w:color w:val="000000"/>
              </w:rPr>
              <w:t>能力指標</w:t>
            </w:r>
            <w:r w:rsidRPr="007434D9">
              <w:rPr>
                <w:rFonts w:ascii="標楷體" w:eastAsia="標楷體" w:hAnsi="標楷體" w:hint="eastAsia"/>
                <w:color w:val="000000"/>
              </w:rPr>
              <w:t>（</w:t>
            </w:r>
            <w:r w:rsidRPr="007434D9">
              <w:rPr>
                <w:rFonts w:ascii="標楷體" w:eastAsia="標楷體" w:hAnsi="標楷體"/>
                <w:color w:val="000000"/>
              </w:rPr>
              <w:t>核心素養</w:t>
            </w:r>
            <w:r w:rsidRPr="007434D9">
              <w:rPr>
                <w:rFonts w:ascii="標楷體" w:eastAsia="標楷體" w:hAnsi="標楷體" w:hint="eastAsia"/>
                <w:color w:val="000000"/>
              </w:rPr>
              <w:t>）</w:t>
            </w:r>
          </w:p>
        </w:tc>
        <w:tc>
          <w:tcPr>
            <w:tcW w:w="3407"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hint="eastAsia"/>
                <w:color w:val="000000"/>
                <w:spacing w:val="-10"/>
              </w:rPr>
              <w:t>主題或</w:t>
            </w:r>
            <w:r w:rsidRPr="007434D9">
              <w:rPr>
                <w:rFonts w:ascii="標楷體" w:eastAsia="標楷體" w:hAnsi="標楷體"/>
                <w:color w:val="000000"/>
                <w:spacing w:val="-10"/>
              </w:rPr>
              <w:t>單元</w:t>
            </w:r>
            <w:r w:rsidRPr="007434D9">
              <w:rPr>
                <w:rFonts w:ascii="標楷體" w:eastAsia="標楷體" w:hAnsi="標楷體" w:hint="eastAsia"/>
                <w:color w:val="000000"/>
                <w:spacing w:val="-10"/>
              </w:rPr>
              <w:t>活動內容</w:t>
            </w:r>
          </w:p>
        </w:tc>
        <w:tc>
          <w:tcPr>
            <w:tcW w:w="539"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color w:val="000000"/>
              </w:rPr>
              <w:t>節數</w:t>
            </w:r>
          </w:p>
        </w:tc>
        <w:tc>
          <w:tcPr>
            <w:tcW w:w="2332"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color w:val="000000"/>
              </w:rPr>
              <w:t>使用教材</w:t>
            </w:r>
          </w:p>
        </w:tc>
        <w:tc>
          <w:tcPr>
            <w:tcW w:w="1992"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color w:val="000000"/>
              </w:rPr>
              <w:t>評量方式</w:t>
            </w:r>
          </w:p>
        </w:tc>
        <w:tc>
          <w:tcPr>
            <w:tcW w:w="2689" w:type="dxa"/>
            <w:vAlign w:val="center"/>
          </w:tcPr>
          <w:p w:rsidR="0045405A" w:rsidRPr="007434D9" w:rsidRDefault="0045405A" w:rsidP="00917CE6">
            <w:pPr>
              <w:jc w:val="center"/>
              <w:rPr>
                <w:rFonts w:ascii="標楷體" w:eastAsia="標楷體" w:hAnsi="標楷體"/>
                <w:color w:val="000000"/>
              </w:rPr>
            </w:pPr>
            <w:r w:rsidRPr="007434D9">
              <w:rPr>
                <w:rFonts w:ascii="標楷體" w:eastAsia="標楷體" w:hAnsi="標楷體"/>
                <w:color w:val="000000"/>
              </w:rPr>
              <w:t>備註</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cs="標楷體"/>
                <w:snapToGrid w:val="0"/>
              </w:rPr>
            </w:pPr>
            <w:r w:rsidRPr="007434D9">
              <w:rPr>
                <w:rFonts w:ascii="標楷體" w:eastAsia="標楷體" w:hAnsi="標楷體" w:cs="標楷體" w:hint="eastAsia"/>
                <w:snapToGrid w:val="0"/>
              </w:rPr>
              <w:t>第一</w:t>
            </w:r>
            <w:proofErr w:type="gramStart"/>
            <w:r w:rsidRPr="007434D9">
              <w:rPr>
                <w:rFonts w:ascii="標楷體" w:eastAsia="標楷體" w:hAnsi="標楷體" w:cs="標楷體" w:hint="eastAsia"/>
                <w:snapToGrid w:val="0"/>
              </w:rPr>
              <w:t>週</w:t>
            </w:r>
            <w:proofErr w:type="gramEnd"/>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cs="標楷體"/>
                <w:snapToGrid w:val="0"/>
              </w:rPr>
              <w:t>2/10~2/14</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pStyle w:val="Default"/>
              <w:snapToGrid w:val="0"/>
              <w:spacing w:line="260" w:lineRule="exact"/>
              <w:rPr>
                <w:rFonts w:eastAsia="標楷體" w:cs="Times New Roman"/>
              </w:rPr>
            </w:pPr>
            <w:r w:rsidRPr="007434D9">
              <w:rPr>
                <w:rFonts w:eastAsia="標楷體" w:hint="eastAsia"/>
              </w:rPr>
              <w:t>品J8 理性溝通與問題解決。</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【家庭教育】</w:t>
            </w:r>
          </w:p>
          <w:p w:rsidR="007434D9" w:rsidRPr="007434D9" w:rsidRDefault="007434D9" w:rsidP="00613557">
            <w:pPr>
              <w:spacing w:line="260" w:lineRule="exact"/>
              <w:rPr>
                <w:rFonts w:ascii="標楷體" w:eastAsia="標楷體" w:hAnsi="標楷體"/>
              </w:rPr>
            </w:pPr>
            <w:r w:rsidRPr="007434D9">
              <w:rPr>
                <w:rFonts w:ascii="標楷體" w:eastAsia="標楷體" w:hAnsi="標楷體"/>
                <w:color w:val="000000"/>
              </w:rPr>
              <w:t>家J2 探討社會與自然環境對個人及家庭的影響。</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hint="eastAsia"/>
                <w:bCs/>
                <w:snapToGrid w:val="0"/>
                <w:color w:val="000000"/>
              </w:rPr>
              <w:t>認識</w:t>
            </w:r>
            <w:r w:rsidRPr="007434D9">
              <w:rPr>
                <w:rFonts w:ascii="標楷體" w:eastAsia="標楷體" w:hAnsi="標楷體"/>
                <w:bCs/>
                <w:snapToGrid w:val="0"/>
                <w:color w:val="000000"/>
              </w:rPr>
              <w:t>數列</w:t>
            </w:r>
            <w:r w:rsidRPr="007434D9">
              <w:rPr>
                <w:rFonts w:ascii="標楷體" w:eastAsia="標楷體" w:hAnsi="標楷體" w:hint="eastAsia"/>
                <w:bCs/>
                <w:snapToGrid w:val="0"/>
                <w:color w:val="000000"/>
              </w:rPr>
              <w:t>與等差數列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1.認識「數列、首項、第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w:t>
            </w:r>
            <w:proofErr w:type="gramStart"/>
            <w:r w:rsidRPr="007434D9">
              <w:rPr>
                <w:rFonts w:ascii="標楷體" w:eastAsia="標楷體" w:hAnsi="標楷體"/>
                <w:bCs/>
                <w:snapToGrid w:val="0"/>
                <w:color w:val="000000"/>
              </w:rPr>
              <w:t>末項</w:t>
            </w:r>
            <w:proofErr w:type="gramEnd"/>
            <w:r w:rsidRPr="007434D9">
              <w:rPr>
                <w:rFonts w:ascii="標楷體" w:eastAsia="標楷體" w:hAnsi="標楷體"/>
                <w:bCs/>
                <w:snapToGrid w:val="0"/>
                <w:color w:val="000000"/>
              </w:rPr>
              <w:t>」等名詞的定義。</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2.讓學生由生活中的各種實例觀察出數列可能具備的規律性。</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3.觀察圖形的規律推測未知的項，並了解何謂一般項且能由</w:t>
            </w:r>
            <w:proofErr w:type="gramStart"/>
            <w:r w:rsidRPr="007434D9">
              <w:rPr>
                <w:rFonts w:ascii="標楷體" w:eastAsia="標楷體" w:hAnsi="標楷體"/>
                <w:bCs/>
                <w:snapToGrid w:val="0"/>
                <w:color w:val="000000"/>
              </w:rPr>
              <w:t>一般項求出</w:t>
            </w:r>
            <w:proofErr w:type="gramEnd"/>
            <w:r w:rsidRPr="007434D9">
              <w:rPr>
                <w:rFonts w:ascii="標楷體" w:eastAsia="標楷體" w:hAnsi="標楷體"/>
                <w:bCs/>
                <w:snapToGrid w:val="0"/>
                <w:color w:val="000000"/>
              </w:rPr>
              <w:t>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4.認識等差數列的定義及其相關名詞。</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5.判別一個數列是否為等差數列，並由等差數列的首項與公差推得其第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項公式。</w:t>
            </w:r>
          </w:p>
          <w:p w:rsidR="007434D9" w:rsidRPr="007434D9" w:rsidRDefault="007434D9" w:rsidP="002C39E4">
            <w:pPr>
              <w:spacing w:line="260" w:lineRule="exact"/>
              <w:rPr>
                <w:rFonts w:ascii="標楷體" w:eastAsia="標楷體" w:hAnsi="標楷體"/>
              </w:rPr>
            </w:pPr>
          </w:p>
        </w:tc>
        <w:tc>
          <w:tcPr>
            <w:tcW w:w="539" w:type="dxa"/>
            <w:tcBorders>
              <w:bottom w:val="single" w:sz="4" w:space="0" w:color="auto"/>
            </w:tcBorders>
          </w:tcPr>
          <w:p w:rsidR="007434D9" w:rsidRPr="007434D9" w:rsidRDefault="007434D9" w:rsidP="00C04351">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hint="eastAsia"/>
                <w:bCs/>
                <w:snapToGrid w:val="0"/>
                <w:color w:val="000000"/>
              </w:rPr>
              <w:t>認識</w:t>
            </w:r>
            <w:r w:rsidRPr="007434D9">
              <w:rPr>
                <w:rFonts w:ascii="標楷體" w:eastAsia="標楷體" w:hAnsi="標楷體"/>
                <w:bCs/>
                <w:snapToGrid w:val="0"/>
                <w:color w:val="000000"/>
              </w:rPr>
              <w:t>數列</w:t>
            </w:r>
            <w:r w:rsidRPr="007434D9">
              <w:rPr>
                <w:rFonts w:ascii="標楷體" w:eastAsia="標楷體" w:hAnsi="標楷體" w:hint="eastAsia"/>
                <w:bCs/>
                <w:snapToGrid w:val="0"/>
                <w:color w:val="000000"/>
              </w:rPr>
              <w:t>與等差數列</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4.口頭回答（課本的隨堂練習）</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proofErr w:type="gramStart"/>
            <w:r w:rsidRPr="007434D9">
              <w:rPr>
                <w:rFonts w:ascii="標楷體" w:eastAsia="標楷體" w:hAnsi="標楷體" w:hint="eastAsia"/>
                <w:color w:val="000000"/>
              </w:rPr>
              <w:t>＊</w:t>
            </w:r>
            <w:proofErr w:type="gramEnd"/>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第二</w:t>
            </w:r>
            <w:proofErr w:type="gramStart"/>
            <w:r w:rsidRPr="007434D9">
              <w:rPr>
                <w:rFonts w:ascii="標楷體" w:eastAsia="標楷體" w:hAnsi="標楷體" w:cs="標楷體" w:hint="eastAsia"/>
                <w:snapToGrid w:val="0"/>
              </w:rPr>
              <w:t>週</w:t>
            </w:r>
            <w:proofErr w:type="gramEnd"/>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2/17~2/21</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lastRenderedPageBreak/>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
                <w:bCs/>
                <w:snapToGrid w:val="0"/>
              </w:rPr>
            </w:pPr>
            <w:r w:rsidRPr="007434D9">
              <w:rPr>
                <w:rFonts w:ascii="標楷體" w:eastAsia="標楷體" w:hAnsi="標楷體"/>
                <w:b/>
                <w:bCs/>
                <w:snapToGrid w:val="0"/>
                <w:color w:val="000000"/>
              </w:rPr>
              <w:t>【生命教育】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生J5 覺察生活中的各種迷思，在生活作息、健康促進、飲食運動、休閒娛樂、人我關係等課題上進行價值思辨，尋求解決之道。</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lastRenderedPageBreak/>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1-1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認識</w:t>
            </w:r>
            <w:r w:rsidRPr="007434D9">
              <w:rPr>
                <w:rFonts w:ascii="標楷體" w:eastAsia="標楷體" w:hAnsi="標楷體"/>
                <w:bCs/>
                <w:snapToGrid w:val="0"/>
                <w:color w:val="000000"/>
              </w:rPr>
              <w:t>數列</w:t>
            </w:r>
            <w:r w:rsidRPr="007434D9">
              <w:rPr>
                <w:rFonts w:ascii="標楷體" w:eastAsia="標楷體" w:hAnsi="標楷體" w:hint="eastAsia"/>
                <w:bCs/>
                <w:snapToGrid w:val="0"/>
                <w:color w:val="000000"/>
              </w:rPr>
              <w:t>與等差數列</w:t>
            </w: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.判別一個數列是否為等差數列，並由等差數列的首項與公差推得其第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項公式。</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.由已知條件推算出等差數列的公差與首項。</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.利用等差數列的第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項公式，解決生活中的應用問題。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.知道</w:t>
            </w:r>
            <w:proofErr w:type="gramStart"/>
            <w:r w:rsidRPr="007434D9">
              <w:rPr>
                <w:rFonts w:ascii="標楷體" w:eastAsia="標楷體" w:hAnsi="標楷體"/>
                <w:bCs/>
                <w:snapToGrid w:val="0"/>
                <w:color w:val="000000"/>
              </w:rPr>
              <w:t>等差中項的</w:t>
            </w:r>
            <w:proofErr w:type="gramEnd"/>
            <w:r w:rsidRPr="007434D9">
              <w:rPr>
                <w:rFonts w:ascii="標楷體" w:eastAsia="標楷體" w:hAnsi="標楷體"/>
                <w:bCs/>
                <w:snapToGrid w:val="0"/>
                <w:color w:val="000000"/>
              </w:rPr>
              <w:t>意義並解決相關問題。</w:t>
            </w:r>
          </w:p>
          <w:p w:rsidR="007434D9" w:rsidRPr="007434D9" w:rsidRDefault="007434D9" w:rsidP="001851ED">
            <w:pPr>
              <w:spacing w:line="260" w:lineRule="exact"/>
              <w:rPr>
                <w:rFonts w:ascii="標楷體" w:eastAsia="標楷體" w:hAnsi="標楷體"/>
                <w:bCs/>
                <w:snapToGrid w:val="0"/>
              </w:rPr>
            </w:pPr>
          </w:p>
        </w:tc>
        <w:tc>
          <w:tcPr>
            <w:tcW w:w="539" w:type="dxa"/>
            <w:tcBorders>
              <w:bottom w:val="single" w:sz="4" w:space="0" w:color="auto"/>
            </w:tcBorders>
          </w:tcPr>
          <w:p w:rsidR="007434D9" w:rsidRPr="007434D9" w:rsidRDefault="007434D9" w:rsidP="00C04351">
            <w:pPr>
              <w:spacing w:line="260" w:lineRule="exact"/>
              <w:jc w:val="center"/>
              <w:rPr>
                <w:rFonts w:ascii="標楷體" w:eastAsia="標楷體" w:hAnsi="標楷體"/>
              </w:rPr>
            </w:pPr>
            <w:r w:rsidRPr="007434D9">
              <w:rPr>
                <w:rFonts w:ascii="標楷體" w:eastAsia="標楷體" w:hAnsi="標楷體"/>
                <w:bCs/>
                <w:snapToGrid w:val="0"/>
                <w:color w:val="000000"/>
              </w:rPr>
              <w:lastRenderedPageBreak/>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1-1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認識</w:t>
            </w:r>
            <w:r w:rsidRPr="007434D9">
              <w:rPr>
                <w:rFonts w:ascii="標楷體" w:eastAsia="標楷體" w:hAnsi="標楷體"/>
                <w:bCs/>
                <w:snapToGrid w:val="0"/>
                <w:color w:val="000000"/>
              </w:rPr>
              <w:t>數列</w:t>
            </w:r>
            <w:r w:rsidRPr="007434D9">
              <w:rPr>
                <w:rFonts w:ascii="標楷體" w:eastAsia="標楷體" w:hAnsi="標楷體" w:hint="eastAsia"/>
                <w:bCs/>
                <w:snapToGrid w:val="0"/>
                <w:color w:val="000000"/>
              </w:rPr>
              <w:t>與等差數列</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proofErr w:type="gramStart"/>
            <w:r w:rsidRPr="007434D9">
              <w:rPr>
                <w:rFonts w:ascii="標楷體" w:eastAsia="標楷體" w:hAnsi="標楷體" w:hint="eastAsia"/>
                <w:color w:val="000000"/>
              </w:rPr>
              <w:t>＊</w:t>
            </w:r>
            <w:proofErr w:type="gramEnd"/>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第三</w:t>
            </w:r>
            <w:proofErr w:type="gramStart"/>
            <w:r w:rsidRPr="007434D9">
              <w:rPr>
                <w:rFonts w:ascii="標楷體" w:eastAsia="標楷體" w:hAnsi="標楷體" w:cs="標楷體" w:hint="eastAsia"/>
                <w:snapToGrid w:val="0"/>
              </w:rPr>
              <w:t>週</w:t>
            </w:r>
            <w:proofErr w:type="gramEnd"/>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2/24~2/28</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1-2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等差級數</w:t>
            </w:r>
          </w:p>
          <w:p w:rsidR="007434D9" w:rsidRPr="007434D9" w:rsidRDefault="007434D9" w:rsidP="002C39E4">
            <w:pPr>
              <w:spacing w:line="260" w:lineRule="exact"/>
              <w:rPr>
                <w:rFonts w:ascii="標楷體" w:eastAsia="標楷體" w:hAnsi="標楷體"/>
              </w:rPr>
            </w:pP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.認識級數與等差級數的定義。</w:t>
            </w: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.由圖形的規律推得高斯求等差級數和的方法，並模仿</w:t>
            </w:r>
            <w:r w:rsidRPr="007434D9">
              <w:rPr>
                <w:rFonts w:ascii="標楷體" w:eastAsia="標楷體" w:hAnsi="標楷體"/>
                <w:bCs/>
                <w:snapToGrid w:val="0"/>
                <w:color w:val="000000"/>
                <w:u w:val="single"/>
              </w:rPr>
              <w:t>高斯</w:t>
            </w:r>
            <w:r w:rsidRPr="007434D9">
              <w:rPr>
                <w:rFonts w:ascii="標楷體" w:eastAsia="標楷體" w:hAnsi="標楷體"/>
                <w:bCs/>
                <w:snapToGrid w:val="0"/>
                <w:color w:val="000000"/>
              </w:rPr>
              <w:t>的方法求出少數項的等差級數和。</w:t>
            </w: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.由</w:t>
            </w:r>
            <w:r w:rsidRPr="007434D9">
              <w:rPr>
                <w:rFonts w:ascii="標楷體" w:eastAsia="標楷體" w:hAnsi="標楷體"/>
                <w:bCs/>
                <w:snapToGrid w:val="0"/>
                <w:color w:val="000000"/>
                <w:u w:val="single"/>
              </w:rPr>
              <w:t>高斯</w:t>
            </w:r>
            <w:r w:rsidRPr="007434D9">
              <w:rPr>
                <w:rFonts w:ascii="標楷體" w:eastAsia="標楷體" w:hAnsi="標楷體"/>
                <w:bCs/>
                <w:snapToGrid w:val="0"/>
                <w:color w:val="000000"/>
              </w:rPr>
              <w:t>的方法推導出等差級數求和公式</w:t>
            </w:r>
            <w:r w:rsidRPr="007434D9">
              <w:rPr>
                <w:rFonts w:ascii="標楷體" w:eastAsia="標楷體" w:hAnsi="標楷體"/>
                <w:bCs/>
                <w:i/>
                <w:snapToGrid w:val="0"/>
                <w:color w:val="000000"/>
              </w:rPr>
              <w:t>S</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snapToGrid w:val="0"/>
                <w:color w:val="000000"/>
                <w:vertAlign w:val="subscript"/>
              </w:rPr>
              <w:t>1</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）÷2。</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.利用等差級數求和公式</w:t>
            </w:r>
            <w:r w:rsidRPr="007434D9">
              <w:rPr>
                <w:rFonts w:ascii="標楷體" w:eastAsia="標楷體" w:hAnsi="標楷體"/>
                <w:bCs/>
                <w:i/>
                <w:snapToGrid w:val="0"/>
                <w:color w:val="000000"/>
              </w:rPr>
              <w:t>S</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snapToGrid w:val="0"/>
                <w:color w:val="000000"/>
                <w:vertAlign w:val="subscript"/>
              </w:rPr>
              <w:t>1</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）÷2解決相關問題。</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5</w:t>
            </w:r>
            <w:r w:rsidRPr="007434D9">
              <w:rPr>
                <w:rFonts w:ascii="標楷體" w:eastAsia="標楷體" w:hAnsi="標楷體"/>
                <w:bCs/>
                <w:snapToGrid w:val="0"/>
                <w:color w:val="000000"/>
              </w:rPr>
              <w:t>.由公式</w:t>
            </w:r>
            <w:r w:rsidRPr="007434D9">
              <w:rPr>
                <w:rFonts w:ascii="標楷體" w:eastAsia="標楷體" w:hAnsi="標楷體"/>
                <w:bCs/>
                <w:i/>
                <w:snapToGrid w:val="0"/>
                <w:color w:val="000000"/>
              </w:rPr>
              <w:t>S</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snapToGrid w:val="0"/>
                <w:color w:val="000000"/>
                <w:vertAlign w:val="subscript"/>
              </w:rPr>
              <w:t>1</w:t>
            </w:r>
            <w:r w:rsidRPr="007434D9">
              <w:rPr>
                <w:rFonts w:ascii="標楷體" w:eastAsia="標楷體" w:hAnsi="標楷體"/>
                <w:bCs/>
                <w:snapToGrid w:val="0"/>
                <w:color w:val="000000"/>
              </w:rPr>
              <w:t>＋</w:t>
            </w:r>
            <w:r w:rsidRPr="007434D9">
              <w:rPr>
                <w:rFonts w:ascii="標楷體" w:eastAsia="標楷體" w:hAnsi="標楷體"/>
                <w:bCs/>
                <w:i/>
                <w:snapToGrid w:val="0"/>
                <w:color w:val="000000"/>
              </w:rPr>
              <w:t>a</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）÷2推導出等差級數</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項和的另一公式</w:t>
            </w:r>
            <w:r w:rsidRPr="007434D9">
              <w:rPr>
                <w:rFonts w:ascii="標楷體" w:eastAsia="標楷體" w:hAnsi="標楷體"/>
                <w:bCs/>
                <w:i/>
                <w:snapToGrid w:val="0"/>
                <w:color w:val="000000"/>
              </w:rPr>
              <w:t>S</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7434D9">
                <w:rPr>
                  <w:rFonts w:ascii="標楷體" w:eastAsia="標楷體" w:hAnsi="標楷體"/>
                  <w:bCs/>
                  <w:snapToGrid w:val="0"/>
                </w:rPr>
                <w:t>2</w:t>
              </w:r>
              <w:r w:rsidRPr="007434D9">
                <w:rPr>
                  <w:rFonts w:ascii="標楷體" w:eastAsia="標楷體" w:hAnsi="標楷體"/>
                  <w:bCs/>
                  <w:i/>
                  <w:snapToGrid w:val="0"/>
                </w:rPr>
                <w:t>a</w:t>
              </w:r>
            </w:smartTag>
            <w:r w:rsidRPr="007434D9">
              <w:rPr>
                <w:rFonts w:ascii="標楷體" w:eastAsia="標楷體" w:hAnsi="標楷體"/>
                <w:bCs/>
                <w:snapToGrid w:val="0"/>
                <w:color w:val="000000"/>
                <w:vertAlign w:val="subscript"/>
              </w:rPr>
              <w:t>1</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－1）</w:t>
            </w:r>
            <w:r w:rsidRPr="007434D9">
              <w:rPr>
                <w:rFonts w:ascii="標楷體" w:eastAsia="標楷體" w:hAnsi="標楷體"/>
                <w:bCs/>
                <w:i/>
                <w:snapToGrid w:val="0"/>
                <w:color w:val="000000"/>
              </w:rPr>
              <w:t>d</w:t>
            </w:r>
            <w:r w:rsidRPr="007434D9">
              <w:rPr>
                <w:rFonts w:ascii="標楷體" w:eastAsia="標楷體" w:hAnsi="標楷體"/>
                <w:bCs/>
                <w:snapToGrid w:val="0"/>
                <w:color w:val="000000"/>
              </w:rPr>
              <w:t>〕÷2。</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6</w:t>
            </w:r>
            <w:r w:rsidRPr="007434D9">
              <w:rPr>
                <w:rFonts w:ascii="標楷體" w:eastAsia="標楷體" w:hAnsi="標楷體"/>
                <w:bCs/>
                <w:snapToGrid w:val="0"/>
                <w:color w:val="000000"/>
              </w:rPr>
              <w:t>.利用等差級數的求和公式分別求出項數與公差。</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7</w:t>
            </w:r>
            <w:r w:rsidRPr="007434D9">
              <w:rPr>
                <w:rFonts w:ascii="標楷體" w:eastAsia="標楷體" w:hAnsi="標楷體"/>
                <w:bCs/>
                <w:snapToGrid w:val="0"/>
                <w:color w:val="000000"/>
              </w:rPr>
              <w:t>.利用等差級數求和公式</w:t>
            </w:r>
            <w:r w:rsidRPr="007434D9">
              <w:rPr>
                <w:rFonts w:ascii="標楷體" w:eastAsia="標楷體" w:hAnsi="標楷體"/>
                <w:bCs/>
                <w:i/>
                <w:snapToGrid w:val="0"/>
                <w:color w:val="000000"/>
              </w:rPr>
              <w:t>S</w:t>
            </w:r>
            <w:r w:rsidRPr="007434D9">
              <w:rPr>
                <w:rFonts w:ascii="標楷體" w:eastAsia="標楷體" w:hAnsi="標楷體"/>
                <w:bCs/>
                <w:i/>
                <w:snapToGrid w:val="0"/>
                <w:color w:val="000000"/>
                <w:vertAlign w:val="subscript"/>
              </w:rPr>
              <w:t>n</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7434D9">
                <w:rPr>
                  <w:rFonts w:ascii="標楷體" w:eastAsia="標楷體" w:hAnsi="標楷體"/>
                  <w:bCs/>
                  <w:snapToGrid w:val="0"/>
                </w:rPr>
                <w:t>2</w:t>
              </w:r>
              <w:r w:rsidRPr="007434D9">
                <w:rPr>
                  <w:rFonts w:ascii="標楷體" w:eastAsia="標楷體" w:hAnsi="標楷體"/>
                  <w:bCs/>
                  <w:i/>
                  <w:snapToGrid w:val="0"/>
                </w:rPr>
                <w:t>a</w:t>
              </w:r>
            </w:smartTag>
            <w:r w:rsidRPr="007434D9">
              <w:rPr>
                <w:rFonts w:ascii="標楷體" w:eastAsia="標楷體" w:hAnsi="標楷體"/>
                <w:bCs/>
                <w:snapToGrid w:val="0"/>
                <w:color w:val="000000"/>
                <w:vertAlign w:val="subscript"/>
              </w:rPr>
              <w:t>1</w:t>
            </w:r>
            <w:r w:rsidRPr="007434D9">
              <w:rPr>
                <w:rFonts w:ascii="標楷體" w:eastAsia="標楷體" w:hAnsi="標楷體"/>
                <w:bCs/>
                <w:snapToGrid w:val="0"/>
                <w:color w:val="000000"/>
              </w:rPr>
              <w:t>＋（</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－1）</w:t>
            </w:r>
            <w:r w:rsidRPr="007434D9">
              <w:rPr>
                <w:rFonts w:ascii="標楷體" w:eastAsia="標楷體" w:hAnsi="標楷體"/>
                <w:bCs/>
                <w:i/>
                <w:snapToGrid w:val="0"/>
                <w:color w:val="000000"/>
              </w:rPr>
              <w:t>d</w:t>
            </w:r>
            <w:r w:rsidRPr="007434D9">
              <w:rPr>
                <w:rFonts w:ascii="標楷體" w:eastAsia="標楷體" w:hAnsi="標楷體"/>
                <w:bCs/>
                <w:snapToGrid w:val="0"/>
                <w:color w:val="000000"/>
              </w:rPr>
              <w:t>〕÷2解決解決生活中的應用問題。</w:t>
            </w:r>
          </w:p>
          <w:p w:rsidR="007434D9" w:rsidRPr="007434D9" w:rsidRDefault="007434D9" w:rsidP="001851ED">
            <w:pPr>
              <w:spacing w:line="260" w:lineRule="exact"/>
              <w:rPr>
                <w:rFonts w:ascii="標楷體" w:eastAsia="標楷體" w:hAnsi="標楷體"/>
              </w:rPr>
            </w:pPr>
          </w:p>
        </w:tc>
        <w:tc>
          <w:tcPr>
            <w:tcW w:w="539" w:type="dxa"/>
            <w:tcBorders>
              <w:bottom w:val="single" w:sz="4" w:space="0" w:color="auto"/>
            </w:tcBorders>
          </w:tcPr>
          <w:p w:rsidR="007434D9" w:rsidRPr="007434D9" w:rsidRDefault="007434D9" w:rsidP="00C04351">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1-2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等差級數</w:t>
            </w:r>
          </w:p>
          <w:p w:rsidR="007434D9" w:rsidRPr="007434D9" w:rsidRDefault="007434D9" w:rsidP="002C39E4">
            <w:pPr>
              <w:spacing w:line="260" w:lineRule="exact"/>
              <w:rPr>
                <w:rFonts w:ascii="標楷體" w:eastAsia="標楷體" w:hAnsi="標楷體"/>
              </w:rPr>
            </w:pP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第四週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3/3~3/7</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rPr>
            </w:pPr>
          </w:p>
          <w:p w:rsidR="007434D9" w:rsidRPr="007434D9" w:rsidRDefault="007434D9" w:rsidP="000A6189">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1-3</w:t>
            </w:r>
          </w:p>
          <w:p w:rsidR="007434D9" w:rsidRPr="007434D9" w:rsidRDefault="007434D9" w:rsidP="000A6189">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等比數列</w:t>
            </w:r>
          </w:p>
          <w:p w:rsidR="007434D9" w:rsidRPr="007434D9" w:rsidRDefault="007434D9" w:rsidP="000A6189">
            <w:pPr>
              <w:spacing w:line="260" w:lineRule="exact"/>
              <w:rPr>
                <w:rFonts w:ascii="標楷體" w:eastAsia="標楷體" w:hAnsi="標楷體"/>
              </w:rPr>
            </w:pP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.認識等比數列的定義及其相關名詞。</w:t>
            </w: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.判別一個數列是否為等比數列，並由等比數列的首項與公比推得其第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項公式。</w:t>
            </w:r>
          </w:p>
          <w:p w:rsidR="007434D9" w:rsidRPr="007434D9" w:rsidRDefault="007434D9" w:rsidP="001851ED">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.由已知條件推算出等比數列的第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w:t>
            </w:r>
          </w:p>
          <w:p w:rsidR="007434D9" w:rsidRPr="007434D9" w:rsidRDefault="007434D9" w:rsidP="00BC143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.利用等比數列的第</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項公式，解決生活中的應用問題。</w:t>
            </w:r>
          </w:p>
          <w:p w:rsidR="007434D9" w:rsidRPr="007434D9" w:rsidRDefault="007434D9" w:rsidP="00C04351">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5</w:t>
            </w:r>
            <w:r w:rsidRPr="007434D9">
              <w:rPr>
                <w:rFonts w:ascii="標楷體" w:eastAsia="標楷體" w:hAnsi="標楷體"/>
                <w:bCs/>
                <w:snapToGrid w:val="0"/>
                <w:color w:val="000000"/>
              </w:rPr>
              <w:t>.知道等比中項的意義並解決相關問題。</w:t>
            </w:r>
          </w:p>
          <w:p w:rsidR="007434D9" w:rsidRPr="007434D9" w:rsidRDefault="007434D9" w:rsidP="00BC1431">
            <w:pPr>
              <w:spacing w:line="260" w:lineRule="exact"/>
              <w:rPr>
                <w:rFonts w:ascii="標楷體" w:eastAsia="標楷體" w:hAnsi="標楷體"/>
              </w:rPr>
            </w:pPr>
          </w:p>
        </w:tc>
        <w:tc>
          <w:tcPr>
            <w:tcW w:w="539" w:type="dxa"/>
            <w:tcBorders>
              <w:bottom w:val="single" w:sz="4" w:space="0" w:color="auto"/>
            </w:tcBorders>
          </w:tcPr>
          <w:p w:rsidR="007434D9" w:rsidRPr="007434D9" w:rsidRDefault="007434D9" w:rsidP="000A6189">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第1章　數列與級數</w:t>
            </w:r>
          </w:p>
          <w:p w:rsidR="007434D9" w:rsidRPr="007434D9" w:rsidRDefault="007434D9" w:rsidP="002C39E4">
            <w:pPr>
              <w:spacing w:line="260" w:lineRule="exact"/>
              <w:rPr>
                <w:rFonts w:ascii="標楷體" w:eastAsia="標楷體" w:hAnsi="標楷體"/>
              </w:rPr>
            </w:pPr>
          </w:p>
          <w:p w:rsidR="007434D9" w:rsidRPr="007434D9" w:rsidRDefault="007434D9" w:rsidP="000A6189">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1-3</w:t>
            </w:r>
          </w:p>
          <w:p w:rsidR="007434D9" w:rsidRPr="007434D9" w:rsidRDefault="007434D9" w:rsidP="000A6189">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等比數列</w:t>
            </w:r>
          </w:p>
          <w:p w:rsidR="007434D9" w:rsidRPr="007434D9" w:rsidRDefault="007434D9" w:rsidP="000A6189">
            <w:pPr>
              <w:spacing w:line="260" w:lineRule="exact"/>
              <w:rPr>
                <w:rFonts w:ascii="標楷體" w:eastAsia="標楷體" w:hAnsi="標楷體"/>
              </w:rPr>
            </w:pP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4.作業繳交</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第五週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3/10~3/14</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0A6189">
            <w:pPr>
              <w:spacing w:line="260" w:lineRule="exact"/>
              <w:rPr>
                <w:rFonts w:ascii="標楷體" w:eastAsia="標楷體" w:hAnsi="標楷體"/>
              </w:rPr>
            </w:pPr>
            <w:r w:rsidRPr="007434D9">
              <w:rPr>
                <w:rFonts w:ascii="標楷體" w:eastAsia="標楷體" w:hAnsi="標楷體" w:hint="eastAsia"/>
                <w:color w:val="000000"/>
              </w:rPr>
              <w:t>第2章</w:t>
            </w:r>
          </w:p>
          <w:p w:rsidR="007434D9" w:rsidRPr="007434D9" w:rsidRDefault="007434D9" w:rsidP="000A6189">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2C39E4">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.認識函數關係並能判別函數。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2.熟練函數值的求法、並解決函數值相同問題與相關應用問題。</w:t>
            </w:r>
          </w:p>
        </w:tc>
        <w:tc>
          <w:tcPr>
            <w:tcW w:w="539" w:type="dxa"/>
            <w:tcBorders>
              <w:bottom w:val="single" w:sz="4" w:space="0" w:color="auto"/>
            </w:tcBorders>
          </w:tcPr>
          <w:p w:rsidR="007434D9" w:rsidRPr="007434D9" w:rsidRDefault="007434D9" w:rsidP="000A6189">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0A6189">
            <w:pPr>
              <w:spacing w:line="260" w:lineRule="exact"/>
              <w:rPr>
                <w:rFonts w:ascii="標楷體" w:eastAsia="標楷體" w:hAnsi="標楷體"/>
              </w:rPr>
            </w:pPr>
            <w:r w:rsidRPr="007434D9">
              <w:rPr>
                <w:rFonts w:ascii="標楷體" w:eastAsia="標楷體" w:hAnsi="標楷體" w:hint="eastAsia"/>
                <w:color w:val="000000"/>
              </w:rPr>
              <w:t>第2章</w:t>
            </w:r>
          </w:p>
          <w:p w:rsidR="007434D9" w:rsidRPr="007434D9" w:rsidRDefault="007434D9" w:rsidP="000A6189">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2C39E4">
            <w:pPr>
              <w:spacing w:line="260" w:lineRule="exact"/>
              <w:rPr>
                <w:rFonts w:ascii="標楷體" w:eastAsia="標楷體" w:hAnsi="標楷體"/>
              </w:rPr>
            </w:pPr>
            <w:r w:rsidRPr="007434D9">
              <w:rPr>
                <w:rFonts w:ascii="標楷體" w:eastAsia="標楷體" w:hAnsi="標楷體" w:hint="eastAsia"/>
                <w:color w:val="000000"/>
              </w:rPr>
              <w:t>線型函數與其圖形</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第六週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3/17~3/21</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第2章</w:t>
            </w:r>
          </w:p>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D7486A">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1.認識一次函數的意義與一次項、常數項等名詞，並能求出一次函數。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2.認識常數函數的意義，並能求出常數函數。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3.熟練一次函數與常數函數圖形的畫法，並從圖形都是一直線理解這兩種函數都稱為線型函數。</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4.熟練由已知兩點求出線型函數與相關問題。</w:t>
            </w:r>
          </w:p>
        </w:tc>
        <w:tc>
          <w:tcPr>
            <w:tcW w:w="539" w:type="dxa"/>
            <w:tcBorders>
              <w:bottom w:val="single" w:sz="4" w:space="0" w:color="auto"/>
            </w:tcBorders>
          </w:tcPr>
          <w:p w:rsidR="007434D9" w:rsidRPr="007434D9" w:rsidRDefault="007434D9" w:rsidP="00A46A3C">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第2章</w:t>
            </w:r>
          </w:p>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線型函數與其圖形</w:t>
            </w:r>
          </w:p>
          <w:p w:rsidR="007434D9" w:rsidRPr="007434D9" w:rsidRDefault="007434D9" w:rsidP="00D7486A">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D7486A">
            <w:pPr>
              <w:spacing w:line="260" w:lineRule="exact"/>
              <w:rPr>
                <w:rFonts w:ascii="標楷體" w:eastAsia="標楷體" w:hAnsi="標楷體"/>
              </w:rPr>
            </w:pPr>
            <w:r w:rsidRPr="007434D9">
              <w:rPr>
                <w:rFonts w:ascii="標楷體" w:eastAsia="標楷體" w:hAnsi="標楷體" w:hint="eastAsia"/>
                <w:color w:val="000000"/>
              </w:rPr>
              <w:t>線型函數與其圖形</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第七週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3/24~3/28</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第2章　線型函數</w:t>
            </w:r>
            <w:r w:rsidRPr="007434D9">
              <w:rPr>
                <w:rFonts w:ascii="標楷體" w:eastAsia="標楷體" w:hAnsi="標楷體" w:hint="eastAsia"/>
                <w:bCs/>
                <w:snapToGrid w:val="0"/>
                <w:color w:val="000000"/>
              </w:rPr>
              <w:t>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線型函數與</w:t>
            </w:r>
            <w:r w:rsidRPr="007434D9">
              <w:rPr>
                <w:rFonts w:ascii="標楷體" w:eastAsia="標楷體" w:hAnsi="標楷體" w:hint="eastAsia"/>
                <w:bCs/>
                <w:snapToGrid w:val="0"/>
                <w:color w:val="000000"/>
              </w:rPr>
              <w:t>其</w:t>
            </w:r>
            <w:r w:rsidRPr="007434D9">
              <w:rPr>
                <w:rFonts w:ascii="標楷體" w:eastAsia="標楷體" w:hAnsi="標楷體"/>
                <w:bCs/>
                <w:snapToGrid w:val="0"/>
                <w:color w:val="000000"/>
              </w:rPr>
              <w:t>圖形</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（第一次段考）</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.認識</w:t>
            </w:r>
            <w:r w:rsidRPr="007434D9">
              <w:rPr>
                <w:rFonts w:ascii="標楷體" w:eastAsia="標楷體" w:hAnsi="標楷體"/>
                <w:bCs/>
                <w:i/>
                <w:snapToGrid w:val="0"/>
                <w:color w:val="000000"/>
              </w:rPr>
              <w:t>x</w:t>
            </w:r>
            <w:r w:rsidRPr="007434D9">
              <w:rPr>
                <w:rFonts w:ascii="標楷體" w:eastAsia="標楷體" w:hAnsi="標楷體"/>
                <w:bCs/>
                <w:snapToGrid w:val="0"/>
                <w:color w:val="000000"/>
              </w:rPr>
              <w:t>、</w:t>
            </w:r>
            <w:r w:rsidRPr="007434D9">
              <w:rPr>
                <w:rFonts w:ascii="標楷體" w:eastAsia="標楷體" w:hAnsi="標楷體"/>
                <w:bCs/>
                <w:i/>
                <w:snapToGrid w:val="0"/>
                <w:color w:val="000000"/>
              </w:rPr>
              <w:t>y</w:t>
            </w:r>
            <w:r w:rsidRPr="007434D9">
              <w:rPr>
                <w:rFonts w:ascii="標楷體" w:eastAsia="標楷體" w:hAnsi="標楷體"/>
                <w:bCs/>
                <w:snapToGrid w:val="0"/>
                <w:color w:val="000000"/>
              </w:rPr>
              <w:t>成正比關係時，其圖形是線型函數且通過原點。</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.觀察函數圖形解決生活中的相關問題。</w:t>
            </w:r>
          </w:p>
        </w:tc>
        <w:tc>
          <w:tcPr>
            <w:tcW w:w="539" w:type="dxa"/>
            <w:tcBorders>
              <w:bottom w:val="single" w:sz="4" w:space="0" w:color="auto"/>
            </w:tcBorders>
          </w:tcPr>
          <w:p w:rsidR="007434D9" w:rsidRPr="007434D9" w:rsidRDefault="007434D9" w:rsidP="00A46A3C">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第2章　線型函數</w:t>
            </w:r>
            <w:r w:rsidRPr="007434D9">
              <w:rPr>
                <w:rFonts w:ascii="標楷體" w:eastAsia="標楷體" w:hAnsi="標楷體" w:hint="eastAsia"/>
                <w:bCs/>
                <w:snapToGrid w:val="0"/>
                <w:color w:val="000000"/>
              </w:rPr>
              <w:t>與其圖形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線型函數與</w:t>
            </w:r>
            <w:r w:rsidRPr="007434D9">
              <w:rPr>
                <w:rFonts w:ascii="標楷體" w:eastAsia="標楷體" w:hAnsi="標楷體" w:hint="eastAsia"/>
                <w:bCs/>
                <w:snapToGrid w:val="0"/>
                <w:color w:val="000000"/>
              </w:rPr>
              <w:t>其</w:t>
            </w:r>
            <w:r w:rsidRPr="007434D9">
              <w:rPr>
                <w:rFonts w:ascii="標楷體" w:eastAsia="標楷體" w:hAnsi="標楷體"/>
                <w:bCs/>
                <w:snapToGrid w:val="0"/>
                <w:color w:val="000000"/>
              </w:rPr>
              <w:t>圖形</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（第一次段考）</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1.紙筆測驗（數學段考精選、數學段考即時通、課習段考複習卷）</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第八週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3/31~4/4</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內角與外角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1.熟練角的種類、互補與互餘關係與對頂角的運算。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2.理解任意三角形的內角和為180度，並應用於解題。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3.瞭解三角形的內角與外角的定義，理解兩者會互補，並進而推得三角形的外角和為360度。</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4.認識內對角的定義，並能由「三角形內角和為180度」推導出三角形的外角定理。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5.應用三角形外角定理解題。</w:t>
            </w:r>
          </w:p>
        </w:tc>
        <w:tc>
          <w:tcPr>
            <w:tcW w:w="539" w:type="dxa"/>
            <w:tcBorders>
              <w:bottom w:val="single" w:sz="4" w:space="0" w:color="auto"/>
            </w:tcBorders>
          </w:tcPr>
          <w:p w:rsidR="007434D9" w:rsidRPr="007434D9" w:rsidRDefault="007434D9" w:rsidP="00860747">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內角與外角</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第九週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4/7~4/11</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內角與外角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1.應用三角形外角定理解題。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2.認識對角線、凸多邊形與凹多邊形的意義。</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3.利用將多邊形分割為數個三角形，推導出</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邊形的內角和為（</w:t>
            </w:r>
            <w:r w:rsidRPr="007434D9">
              <w:rPr>
                <w:rFonts w:ascii="標楷體" w:eastAsia="標楷體" w:hAnsi="標楷體"/>
                <w:bCs/>
                <w:i/>
                <w:snapToGrid w:val="0"/>
                <w:color w:val="000000"/>
              </w:rPr>
              <w:t>n</w:t>
            </w:r>
            <w:r w:rsidRPr="007434D9">
              <w:rPr>
                <w:rFonts w:ascii="標楷體" w:eastAsia="標楷體" w:hAnsi="標楷體"/>
                <w:bCs/>
                <w:snapToGrid w:val="0"/>
                <w:color w:val="000000"/>
              </w:rPr>
              <w:t>－2）×180°。</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4.求出任意多邊形的每一個內角，並應用於解題。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5.求出正</w:t>
            </w:r>
            <w:r w:rsidRPr="007434D9">
              <w:rPr>
                <w:rFonts w:ascii="標楷體" w:eastAsia="標楷體" w:hAnsi="標楷體" w:hint="eastAsia"/>
                <w:bCs/>
                <w:i/>
                <w:snapToGrid w:val="0"/>
                <w:color w:val="000000"/>
              </w:rPr>
              <w:t>n</w:t>
            </w:r>
            <w:r w:rsidRPr="007434D9">
              <w:rPr>
                <w:rFonts w:ascii="標楷體" w:eastAsia="標楷體" w:hAnsi="標楷體" w:hint="eastAsia"/>
                <w:bCs/>
                <w:snapToGrid w:val="0"/>
                <w:color w:val="000000"/>
              </w:rPr>
              <w:t>邊形的每一個內角與外角。</w:t>
            </w:r>
          </w:p>
        </w:tc>
        <w:tc>
          <w:tcPr>
            <w:tcW w:w="539" w:type="dxa"/>
            <w:tcBorders>
              <w:bottom w:val="single" w:sz="4" w:space="0" w:color="auto"/>
            </w:tcBorders>
          </w:tcPr>
          <w:p w:rsidR="007434D9" w:rsidRPr="007434D9" w:rsidRDefault="007434D9" w:rsidP="00860747">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內角與外角</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4.資料蒐集</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5.作業繳交</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第十週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4/14~4/18</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
                <w:bCs/>
                <w:snapToGrid w:val="0"/>
              </w:rPr>
            </w:pPr>
            <w:r w:rsidRPr="007434D9">
              <w:rPr>
                <w:rFonts w:ascii="標楷體" w:eastAsia="標楷體" w:hAnsi="標楷體"/>
                <w:b/>
                <w:bCs/>
                <w:snapToGrid w:val="0"/>
                <w:color w:val="000000"/>
              </w:rPr>
              <w:t>【生命教育】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生J5 覺察生活中的各種迷思，在生活作息、健康促進、飲食運動、休閒娛樂、人我關係等課題上進行價值思辨，尋求解決之道。</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3-2　</w:t>
            </w:r>
          </w:p>
          <w:p w:rsidR="007434D9" w:rsidRPr="007434D9" w:rsidRDefault="007434D9" w:rsidP="004138DF">
            <w:pPr>
              <w:spacing w:line="260" w:lineRule="exact"/>
              <w:rPr>
                <w:rFonts w:ascii="標楷體" w:eastAsia="標楷體" w:hAnsi="標楷體"/>
              </w:rPr>
            </w:pPr>
            <w:r w:rsidRPr="007434D9">
              <w:rPr>
                <w:rFonts w:ascii="標楷體" w:eastAsia="標楷體" w:hAnsi="標楷體" w:hint="eastAsia"/>
                <w:bCs/>
                <w:snapToGrid w:val="0"/>
                <w:color w:val="000000"/>
              </w:rPr>
              <w:t>基本的</w:t>
            </w:r>
            <w:r w:rsidRPr="007434D9">
              <w:rPr>
                <w:rFonts w:ascii="標楷體" w:eastAsia="標楷體" w:hAnsi="標楷體"/>
                <w:bCs/>
                <w:snapToGrid w:val="0"/>
                <w:color w:val="000000"/>
              </w:rPr>
              <w:t>尺規作圖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1.瞭解尺規作圖的定義與所需之工具。</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2.用尺規作圖複製一線段，並應用此作圖方法。</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3.用尺規作圖複製一已知角。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4.用尺規作圖作一已知線段的中垂線。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5.認識角平分線的定義，並利用尺規作圖作一已知角的角平分線。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6.用尺規作圖過直線上一點作垂線。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7.用尺規作圖過直線外一點作垂線。</w:t>
            </w:r>
          </w:p>
        </w:tc>
        <w:tc>
          <w:tcPr>
            <w:tcW w:w="539" w:type="dxa"/>
            <w:tcBorders>
              <w:bottom w:val="single" w:sz="4" w:space="0" w:color="auto"/>
            </w:tcBorders>
          </w:tcPr>
          <w:p w:rsidR="007434D9" w:rsidRPr="007434D9" w:rsidRDefault="007434D9" w:rsidP="004138DF">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3-2　</w:t>
            </w:r>
          </w:p>
          <w:p w:rsidR="007434D9" w:rsidRPr="007434D9" w:rsidRDefault="007434D9" w:rsidP="004138DF">
            <w:pPr>
              <w:spacing w:line="260" w:lineRule="exact"/>
              <w:rPr>
                <w:rFonts w:ascii="標楷體" w:eastAsia="標楷體" w:hAnsi="標楷體"/>
              </w:rPr>
            </w:pPr>
            <w:r w:rsidRPr="007434D9">
              <w:rPr>
                <w:rFonts w:ascii="標楷體" w:eastAsia="標楷體" w:hAnsi="標楷體" w:hint="eastAsia"/>
                <w:bCs/>
                <w:snapToGrid w:val="0"/>
                <w:color w:val="000000"/>
              </w:rPr>
              <w:t>基本的</w:t>
            </w:r>
            <w:r w:rsidRPr="007434D9">
              <w:rPr>
                <w:rFonts w:ascii="標楷體" w:eastAsia="標楷體" w:hAnsi="標楷體"/>
                <w:bCs/>
                <w:snapToGrid w:val="0"/>
                <w:color w:val="000000"/>
              </w:rPr>
              <w:t>尺規作圖</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第十一週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4/21~4/25</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w:t>
            </w:r>
            <w:r w:rsidRPr="007434D9">
              <w:rPr>
                <w:rFonts w:ascii="標楷體" w:eastAsia="標楷體" w:hAnsi="標楷體"/>
                <w:color w:val="000000"/>
              </w:rPr>
              <w:lastRenderedPageBreak/>
              <w:t>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【人權教育】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人J6 正視社會中的各種歧視，並採取行動來關懷與保護弱勢。</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lastRenderedPageBreak/>
              <w:t>第3章　三角形的基本性質</w:t>
            </w:r>
          </w:p>
          <w:p w:rsidR="007434D9" w:rsidRPr="007434D9" w:rsidRDefault="007434D9" w:rsidP="00072E5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072E51">
            <w:pPr>
              <w:spacing w:line="260" w:lineRule="exact"/>
              <w:rPr>
                <w:rFonts w:ascii="標楷體" w:eastAsia="標楷體" w:hAnsi="標楷體"/>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1.瞭解全等多邊形的意義，並認識何謂全等、對應邊、對應角等相關名詞。</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2.熟練以全等的此符號記錄兩個三角形的全等，並利用全等三角形的對應邊、對應角相等的性質解題。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3.用尺規作圖依據給定的三邊長作出三角形，即</w:t>
            </w:r>
            <w:r w:rsidRPr="007434D9">
              <w:rPr>
                <w:rFonts w:ascii="標楷體" w:eastAsia="標楷體" w:hAnsi="標楷體"/>
                <w:bCs/>
                <w:i/>
                <w:snapToGrid w:val="0"/>
                <w:color w:val="000000"/>
              </w:rPr>
              <w:t>SSS</w:t>
            </w:r>
            <w:r w:rsidRPr="007434D9">
              <w:rPr>
                <w:rFonts w:ascii="標楷體" w:eastAsia="標楷體" w:hAnsi="標楷體"/>
                <w:bCs/>
                <w:snapToGrid w:val="0"/>
                <w:color w:val="000000"/>
              </w:rPr>
              <w:t>作圖。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4.了解「若有兩個三角形的三邊</w:t>
            </w:r>
            <w:r w:rsidRPr="007434D9">
              <w:rPr>
                <w:rFonts w:ascii="標楷體" w:eastAsia="標楷體" w:hAnsi="標楷體"/>
                <w:bCs/>
                <w:snapToGrid w:val="0"/>
                <w:color w:val="000000"/>
              </w:rPr>
              <w:lastRenderedPageBreak/>
              <w:t>對應相等，則此兩個三角形全等」即</w:t>
            </w:r>
            <w:r w:rsidRPr="007434D9">
              <w:rPr>
                <w:rFonts w:ascii="標楷體" w:eastAsia="標楷體" w:hAnsi="標楷體"/>
                <w:bCs/>
                <w:i/>
                <w:snapToGrid w:val="0"/>
                <w:color w:val="000000"/>
              </w:rPr>
              <w:t>SSS</w:t>
            </w:r>
            <w:r w:rsidRPr="007434D9">
              <w:rPr>
                <w:rFonts w:ascii="標楷體" w:eastAsia="標楷體" w:hAnsi="標楷體"/>
                <w:bCs/>
                <w:snapToGrid w:val="0"/>
                <w:color w:val="000000"/>
              </w:rPr>
              <w:t>全等性質，並利用此解題。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5.用尺規作圖依據給定的兩邊長及夾角作出三角形，即</w:t>
            </w:r>
            <w:r w:rsidRPr="007434D9">
              <w:rPr>
                <w:rFonts w:ascii="標楷體" w:eastAsia="標楷體" w:hAnsi="標楷體"/>
                <w:bCs/>
                <w:i/>
                <w:snapToGrid w:val="0"/>
                <w:color w:val="000000"/>
              </w:rPr>
              <w:t>SAS</w:t>
            </w:r>
            <w:r w:rsidRPr="007434D9">
              <w:rPr>
                <w:rFonts w:ascii="標楷體" w:eastAsia="標楷體" w:hAnsi="標楷體"/>
                <w:bCs/>
                <w:snapToGrid w:val="0"/>
                <w:color w:val="000000"/>
              </w:rPr>
              <w:t>作圖。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6.了解「若有兩個三角形的兩邊及其夾角對應相等，則此兩個三角形全等」即</w:t>
            </w:r>
            <w:r w:rsidRPr="007434D9">
              <w:rPr>
                <w:rFonts w:ascii="標楷體" w:eastAsia="標楷體" w:hAnsi="標楷體"/>
                <w:bCs/>
                <w:i/>
                <w:snapToGrid w:val="0"/>
                <w:color w:val="000000"/>
              </w:rPr>
              <w:t>SAS</w:t>
            </w:r>
            <w:r w:rsidRPr="007434D9">
              <w:rPr>
                <w:rFonts w:ascii="標楷體" w:eastAsia="標楷體" w:hAnsi="標楷體"/>
                <w:bCs/>
                <w:snapToGrid w:val="0"/>
                <w:color w:val="000000"/>
              </w:rPr>
              <w:t>全等性質，並利用此解題。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7.理解</w:t>
            </w:r>
            <w:r w:rsidRPr="007434D9">
              <w:rPr>
                <w:rFonts w:ascii="標楷體" w:eastAsia="標楷體" w:hAnsi="標楷體"/>
                <w:bCs/>
                <w:i/>
                <w:snapToGrid w:val="0"/>
                <w:color w:val="000000"/>
              </w:rPr>
              <w:t>SSA</w:t>
            </w:r>
            <w:r w:rsidRPr="007434D9">
              <w:rPr>
                <w:rFonts w:ascii="標楷體" w:eastAsia="標楷體" w:hAnsi="標楷體"/>
                <w:bCs/>
                <w:snapToGrid w:val="0"/>
                <w:color w:val="000000"/>
              </w:rPr>
              <w:t>不一定全等的原因。</w:t>
            </w:r>
          </w:p>
          <w:p w:rsidR="007434D9" w:rsidRPr="007434D9" w:rsidRDefault="007434D9" w:rsidP="002C39E4">
            <w:pPr>
              <w:spacing w:line="260" w:lineRule="exact"/>
              <w:rPr>
                <w:rFonts w:ascii="標楷體" w:eastAsia="標楷體" w:hAnsi="標楷體"/>
                <w:bCs/>
                <w:snapToGrid w:val="0"/>
              </w:rPr>
            </w:pPr>
          </w:p>
        </w:tc>
        <w:tc>
          <w:tcPr>
            <w:tcW w:w="539" w:type="dxa"/>
            <w:tcBorders>
              <w:bottom w:val="single" w:sz="4" w:space="0" w:color="auto"/>
            </w:tcBorders>
          </w:tcPr>
          <w:p w:rsidR="007434D9" w:rsidRPr="007434D9" w:rsidRDefault="007434D9" w:rsidP="00C75941">
            <w:pPr>
              <w:spacing w:line="260" w:lineRule="exact"/>
              <w:jc w:val="center"/>
              <w:rPr>
                <w:rFonts w:ascii="標楷體" w:eastAsia="標楷體" w:hAnsi="標楷體"/>
              </w:rPr>
            </w:pPr>
            <w:r w:rsidRPr="007434D9">
              <w:rPr>
                <w:rFonts w:ascii="標楷體" w:eastAsia="標楷體" w:hAnsi="標楷體"/>
                <w:bCs/>
                <w:snapToGrid w:val="0"/>
                <w:color w:val="000000"/>
              </w:rPr>
              <w:lastRenderedPageBreak/>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072E5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072E51">
            <w:pPr>
              <w:spacing w:line="260" w:lineRule="exact"/>
              <w:rPr>
                <w:rFonts w:ascii="標楷體" w:eastAsia="標楷體" w:hAnsi="標楷體"/>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4.作業繳交</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第十二週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4/28~5/2</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1E7875">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1E7875">
            <w:pPr>
              <w:spacing w:line="260" w:lineRule="exact"/>
              <w:rPr>
                <w:rFonts w:ascii="標楷體" w:eastAsia="標楷體" w:hAnsi="標楷體"/>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.利用</w:t>
            </w:r>
            <w:r w:rsidRPr="007434D9">
              <w:rPr>
                <w:rFonts w:ascii="標楷體" w:eastAsia="標楷體" w:hAnsi="標楷體"/>
                <w:bCs/>
                <w:snapToGrid w:val="0"/>
                <w:color w:val="000000"/>
                <w:u w:val="single"/>
              </w:rPr>
              <w:t>畢</w:t>
            </w:r>
            <w:r w:rsidRPr="007434D9">
              <w:rPr>
                <w:rFonts w:ascii="標楷體" w:eastAsia="標楷體" w:hAnsi="標楷體"/>
                <w:bCs/>
                <w:snapToGrid w:val="0"/>
                <w:color w:val="000000"/>
              </w:rPr>
              <w:t>氏定理推得「若兩個直角三角形的斜邊和一股對應相等，則此兩個三角形全等」即</w:t>
            </w:r>
            <w:r w:rsidRPr="007434D9">
              <w:rPr>
                <w:rFonts w:ascii="標楷體" w:eastAsia="標楷體" w:hAnsi="標楷體"/>
                <w:bCs/>
                <w:i/>
                <w:snapToGrid w:val="0"/>
                <w:color w:val="000000"/>
              </w:rPr>
              <w:t>RHS</w:t>
            </w:r>
            <w:r w:rsidRPr="007434D9">
              <w:rPr>
                <w:rFonts w:ascii="標楷體" w:eastAsia="標楷體" w:hAnsi="標楷體"/>
                <w:bCs/>
                <w:snapToGrid w:val="0"/>
                <w:color w:val="000000"/>
              </w:rPr>
              <w:t>全等性質，並利用此解題。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.用尺規作圖依據給定的兩角及夾邊長作出三角形，即</w:t>
            </w:r>
            <w:r w:rsidRPr="007434D9">
              <w:rPr>
                <w:rFonts w:ascii="標楷體" w:eastAsia="標楷體" w:hAnsi="標楷體"/>
                <w:bCs/>
                <w:i/>
                <w:snapToGrid w:val="0"/>
                <w:color w:val="000000"/>
              </w:rPr>
              <w:t>ASA</w:t>
            </w:r>
            <w:r w:rsidRPr="007434D9">
              <w:rPr>
                <w:rFonts w:ascii="標楷體" w:eastAsia="標楷體" w:hAnsi="標楷體"/>
                <w:bCs/>
                <w:snapToGrid w:val="0"/>
                <w:color w:val="000000"/>
              </w:rPr>
              <w:t>作圖。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.了解「若有兩個三角形的兩角及其夾邊對應相等，則此兩個三角形全等」即</w:t>
            </w:r>
            <w:r w:rsidRPr="007434D9">
              <w:rPr>
                <w:rFonts w:ascii="標楷體" w:eastAsia="標楷體" w:hAnsi="標楷體"/>
                <w:bCs/>
                <w:i/>
                <w:snapToGrid w:val="0"/>
                <w:color w:val="000000"/>
              </w:rPr>
              <w:t>ASA</w:t>
            </w:r>
            <w:r w:rsidRPr="007434D9">
              <w:rPr>
                <w:rFonts w:ascii="標楷體" w:eastAsia="標楷體" w:hAnsi="標楷體"/>
                <w:bCs/>
                <w:snapToGrid w:val="0"/>
                <w:color w:val="000000"/>
              </w:rPr>
              <w:t>全等性質，並利用此解題。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.利用三角形的內角和為180度推得「若有兩個三角形的兩角及其中一角的對邊對應相等，則此兩個三角形全等」即</w:t>
            </w:r>
            <w:r w:rsidRPr="007434D9">
              <w:rPr>
                <w:rFonts w:ascii="標楷體" w:eastAsia="標楷體" w:hAnsi="標楷體"/>
                <w:bCs/>
                <w:i/>
                <w:snapToGrid w:val="0"/>
                <w:color w:val="000000"/>
              </w:rPr>
              <w:t>AAS</w:t>
            </w:r>
            <w:r w:rsidRPr="007434D9">
              <w:rPr>
                <w:rFonts w:ascii="標楷體" w:eastAsia="標楷體" w:hAnsi="標楷體"/>
                <w:bCs/>
                <w:snapToGrid w:val="0"/>
                <w:color w:val="000000"/>
              </w:rPr>
              <w:t>全等性質，並利用此解題。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5</w:t>
            </w:r>
            <w:r w:rsidRPr="007434D9">
              <w:rPr>
                <w:rFonts w:ascii="標楷體" w:eastAsia="標楷體" w:hAnsi="標楷體"/>
                <w:bCs/>
                <w:snapToGrid w:val="0"/>
                <w:color w:val="000000"/>
              </w:rPr>
              <w:t>.理解</w:t>
            </w:r>
            <w:r w:rsidRPr="007434D9">
              <w:rPr>
                <w:rFonts w:ascii="標楷體" w:eastAsia="標楷體" w:hAnsi="標楷體"/>
                <w:bCs/>
                <w:i/>
                <w:snapToGrid w:val="0"/>
                <w:color w:val="000000"/>
              </w:rPr>
              <w:t>AAA</w:t>
            </w:r>
            <w:r w:rsidRPr="007434D9">
              <w:rPr>
                <w:rFonts w:ascii="標楷體" w:eastAsia="標楷體" w:hAnsi="標楷體"/>
                <w:bCs/>
                <w:snapToGrid w:val="0"/>
                <w:color w:val="000000"/>
              </w:rPr>
              <w:t>不一定全等的原因。</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6</w:t>
            </w:r>
            <w:r w:rsidRPr="007434D9">
              <w:rPr>
                <w:rFonts w:ascii="標楷體" w:eastAsia="標楷體" w:hAnsi="標楷體"/>
                <w:bCs/>
                <w:snapToGrid w:val="0"/>
                <w:color w:val="000000"/>
              </w:rPr>
              <w:t>.可由選擇的三個條件，說明兩個三角形全等是依據哪種性質。</w:t>
            </w:r>
          </w:p>
        </w:tc>
        <w:tc>
          <w:tcPr>
            <w:tcW w:w="539" w:type="dxa"/>
            <w:tcBorders>
              <w:bottom w:val="single" w:sz="4" w:space="0" w:color="auto"/>
            </w:tcBorders>
          </w:tcPr>
          <w:p w:rsidR="007434D9" w:rsidRPr="007434D9" w:rsidRDefault="007434D9" w:rsidP="00E30EAD">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1E7875">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1E7875">
            <w:pPr>
              <w:spacing w:line="260" w:lineRule="exact"/>
              <w:rPr>
                <w:rFonts w:ascii="標楷體" w:eastAsia="標楷體" w:hAnsi="標楷體"/>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6.命題系統光碟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第十三週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5/5~5/9</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 xml:space="preserve">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中垂線與角平分線性質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1.運用三角形的全等性質作推理，由三角形的邊長判別此三角形是否為直角三角形。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2.運用三角形的全等性質求出圖形的邊長或是角度。</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3.運用三角形的全等性質作簡單推理，得出中垂線性質。4.熟練中垂線的判別。</w:t>
            </w:r>
          </w:p>
          <w:p w:rsidR="007434D9" w:rsidRPr="007434D9" w:rsidRDefault="007434D9" w:rsidP="002C39E4">
            <w:pPr>
              <w:spacing w:line="260" w:lineRule="exact"/>
              <w:rPr>
                <w:rFonts w:ascii="標楷體" w:eastAsia="標楷體" w:hAnsi="標楷體"/>
                <w:bCs/>
                <w:snapToGrid w:val="0"/>
              </w:rPr>
            </w:pPr>
          </w:p>
        </w:tc>
        <w:tc>
          <w:tcPr>
            <w:tcW w:w="539" w:type="dxa"/>
            <w:tcBorders>
              <w:bottom w:val="single" w:sz="4" w:space="0" w:color="auto"/>
            </w:tcBorders>
          </w:tcPr>
          <w:p w:rsidR="007434D9" w:rsidRPr="007434D9" w:rsidRDefault="007434D9" w:rsidP="00C75941">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　三角形的基本性質</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 xml:space="preserve">　</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三角形的全等</w:t>
            </w:r>
            <w:r w:rsidRPr="007434D9">
              <w:rPr>
                <w:rFonts w:ascii="標楷體" w:eastAsia="標楷體" w:hAnsi="標楷體" w:hint="eastAsia"/>
                <w:bCs/>
                <w:snapToGrid w:val="0"/>
                <w:color w:val="000000"/>
              </w:rPr>
              <w:t>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 xml:space="preserve">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中垂線與角平分線性質</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第十四週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5/12~5/16</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
              </w:rPr>
            </w:pPr>
            <w:r w:rsidRPr="007434D9">
              <w:rPr>
                <w:rFonts w:ascii="標楷體" w:eastAsia="標楷體" w:hAnsi="標楷體"/>
                <w:b/>
                <w:bCs/>
                <w:snapToGrid w:val="0"/>
                <w:color w:val="000000"/>
              </w:rPr>
              <w:t>【法治教育】</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color w:val="000000"/>
              </w:rPr>
              <w:t>法J8 認識民事、刑事、行政法的基本原則。</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第3章三角形的基本性質</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 xml:space="preserve">　</w:t>
            </w:r>
          </w:p>
          <w:p w:rsidR="007434D9" w:rsidRPr="007434D9" w:rsidRDefault="007434D9" w:rsidP="00C75941">
            <w:pPr>
              <w:spacing w:line="260" w:lineRule="exact"/>
              <w:rPr>
                <w:rFonts w:ascii="標楷體" w:eastAsia="標楷體" w:hAnsi="標楷體"/>
              </w:rPr>
            </w:pPr>
            <w:r w:rsidRPr="007434D9">
              <w:rPr>
                <w:rFonts w:ascii="標楷體" w:eastAsia="標楷體" w:hAnsi="標楷體" w:hint="eastAsia"/>
                <w:bCs/>
                <w:snapToGrid w:val="0"/>
                <w:color w:val="000000"/>
              </w:rPr>
              <w:t>中垂線與角平分線性質</w:t>
            </w:r>
            <w:r w:rsidRPr="007434D9">
              <w:rPr>
                <w:rFonts w:ascii="標楷體" w:eastAsia="標楷體" w:hAnsi="標楷體"/>
                <w:bCs/>
                <w:snapToGrid w:val="0"/>
                <w:color w:val="000000"/>
              </w:rPr>
              <w:t>（第二次段考）</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1</w:t>
            </w:r>
            <w:r w:rsidRPr="007434D9">
              <w:rPr>
                <w:rFonts w:ascii="標楷體" w:eastAsia="標楷體" w:hAnsi="標楷體"/>
                <w:bCs/>
                <w:snapToGrid w:val="0"/>
                <w:color w:val="000000"/>
              </w:rPr>
              <w:t>.運用三角形的全等性質作簡單推理，得出角平分線性質。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2</w:t>
            </w:r>
            <w:r w:rsidRPr="007434D9">
              <w:rPr>
                <w:rFonts w:ascii="標楷體" w:eastAsia="標楷體" w:hAnsi="標楷體"/>
                <w:bCs/>
                <w:snapToGrid w:val="0"/>
                <w:color w:val="000000"/>
              </w:rPr>
              <w:t>.熟練角平分線的性質與判別。</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3</w:t>
            </w:r>
            <w:r w:rsidRPr="007434D9">
              <w:rPr>
                <w:rFonts w:ascii="標楷體" w:eastAsia="標楷體" w:hAnsi="標楷體"/>
                <w:bCs/>
                <w:snapToGrid w:val="0"/>
                <w:color w:val="000000"/>
              </w:rPr>
              <w:t>.運用三角形的全等性質作簡單推理，得出等腰三角形的相關性質。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.熟練等腰三角形的判別。</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hint="eastAsia"/>
                <w:bCs/>
                <w:snapToGrid w:val="0"/>
                <w:color w:val="000000"/>
              </w:rPr>
              <w:t>5</w:t>
            </w:r>
            <w:r w:rsidRPr="007434D9">
              <w:rPr>
                <w:rFonts w:ascii="標楷體" w:eastAsia="標楷體" w:hAnsi="標楷體"/>
                <w:bCs/>
                <w:snapToGrid w:val="0"/>
                <w:color w:val="000000"/>
              </w:rPr>
              <w:t>.熟練正三角形的高與面積計算。</w:t>
            </w:r>
          </w:p>
        </w:tc>
        <w:tc>
          <w:tcPr>
            <w:tcW w:w="539" w:type="dxa"/>
            <w:tcBorders>
              <w:bottom w:val="single" w:sz="4" w:space="0" w:color="auto"/>
            </w:tcBorders>
          </w:tcPr>
          <w:p w:rsidR="007434D9" w:rsidRPr="007434D9" w:rsidRDefault="007434D9" w:rsidP="001608A6">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第3章三角形的基本性質</w:t>
            </w:r>
          </w:p>
          <w:p w:rsidR="007434D9" w:rsidRPr="007434D9" w:rsidRDefault="007434D9" w:rsidP="00C75941">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4</w:t>
            </w:r>
            <w:r w:rsidRPr="007434D9">
              <w:rPr>
                <w:rFonts w:ascii="標楷體" w:eastAsia="標楷體" w:hAnsi="標楷體"/>
                <w:bCs/>
                <w:snapToGrid w:val="0"/>
                <w:color w:val="000000"/>
              </w:rPr>
              <w:t xml:space="preserve">　</w:t>
            </w:r>
          </w:p>
          <w:p w:rsidR="007434D9" w:rsidRPr="007434D9" w:rsidRDefault="007434D9" w:rsidP="00C75941">
            <w:pPr>
              <w:spacing w:line="260" w:lineRule="exact"/>
              <w:rPr>
                <w:rFonts w:ascii="標楷體" w:eastAsia="標楷體" w:hAnsi="標楷體"/>
              </w:rPr>
            </w:pPr>
            <w:r w:rsidRPr="007434D9">
              <w:rPr>
                <w:rFonts w:ascii="標楷體" w:eastAsia="標楷體" w:hAnsi="標楷體" w:hint="eastAsia"/>
                <w:bCs/>
                <w:snapToGrid w:val="0"/>
                <w:color w:val="000000"/>
              </w:rPr>
              <w:t>中垂線與角平分線性質</w:t>
            </w:r>
            <w:r w:rsidRPr="007434D9">
              <w:rPr>
                <w:rFonts w:ascii="標楷體" w:eastAsia="標楷體" w:hAnsi="標楷體"/>
                <w:bCs/>
                <w:snapToGrid w:val="0"/>
                <w:color w:val="000000"/>
              </w:rPr>
              <w:t>（第二次段考）</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1.紙筆測驗（數學段考精選、數學段考即時通、課習段考複習卷）</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第十五週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5/19~5/23</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5</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三角形的邊角關係</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1.由兩點間距離以直線最短，推導出「三角形任意兩邊長之和大於第三邊長」的性質。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2.由扣條附件的操作理解構成三角形的三個邊長之條件，並解決相關問題。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3.理解三角形中，外角大於任一內對角。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4.以全等性質與外角定理推得：三角形若有兩邊不相等，則大邊對大角，並利用「大邊對大角」的性質解題。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5.以全等性質與三角形任意兩邊長的和大於第三邊推得：三角形若有兩角不相等，則大角對大邊，並</w:t>
            </w:r>
            <w:r w:rsidRPr="007434D9">
              <w:rPr>
                <w:rFonts w:ascii="標楷體" w:eastAsia="標楷體" w:hAnsi="標楷體" w:hint="eastAsia"/>
                <w:bCs/>
                <w:snapToGrid w:val="0"/>
                <w:color w:val="000000"/>
              </w:rPr>
              <w:t>利用</w:t>
            </w:r>
            <w:r w:rsidRPr="007434D9">
              <w:rPr>
                <w:rFonts w:ascii="標楷體" w:eastAsia="標楷體" w:hAnsi="標楷體"/>
                <w:bCs/>
                <w:snapToGrid w:val="0"/>
                <w:color w:val="000000"/>
              </w:rPr>
              <w:t>「大角對大邊」的性質解題。</w:t>
            </w:r>
          </w:p>
        </w:tc>
        <w:tc>
          <w:tcPr>
            <w:tcW w:w="539" w:type="dxa"/>
            <w:tcBorders>
              <w:bottom w:val="single" w:sz="4" w:space="0" w:color="auto"/>
            </w:tcBorders>
          </w:tcPr>
          <w:p w:rsidR="007434D9" w:rsidRPr="007434D9" w:rsidRDefault="007434D9" w:rsidP="006631E6">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第3章三角形的基本性質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w:t>
            </w:r>
            <w:r w:rsidRPr="007434D9">
              <w:rPr>
                <w:rFonts w:ascii="標楷體" w:eastAsia="標楷體" w:hAnsi="標楷體" w:hint="eastAsia"/>
                <w:bCs/>
                <w:snapToGrid w:val="0"/>
                <w:color w:val="000000"/>
              </w:rPr>
              <w:t>5</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三角形的邊角關係</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6.命題系統光碟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第十六週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5/26~5/30</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平行線與截角性質</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1.瞭解平行線的定義與特性，並利用符號記錄平行線。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2.了解截線與截角（同位角、內錯角、同側內角）的定義。</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3.驗證兩平行線被一線所截時，它們的同位角相等、內錯角相等、同側內角互補，並應用此性質解題。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4.判別兩直線被一線所截時，其同位角相等時、內錯角相等或同側內角互補時，兩直線會平行。</w:t>
            </w:r>
          </w:p>
          <w:p w:rsidR="007434D9" w:rsidRPr="007434D9" w:rsidRDefault="007434D9" w:rsidP="002C39E4">
            <w:pPr>
              <w:spacing w:line="260" w:lineRule="exact"/>
              <w:rPr>
                <w:rFonts w:ascii="標楷體" w:eastAsia="標楷體" w:hAnsi="標楷體"/>
                <w:bCs/>
                <w:snapToGrid w:val="0"/>
              </w:rPr>
            </w:pPr>
          </w:p>
        </w:tc>
        <w:tc>
          <w:tcPr>
            <w:tcW w:w="539" w:type="dxa"/>
            <w:tcBorders>
              <w:bottom w:val="single" w:sz="4" w:space="0" w:color="auto"/>
            </w:tcBorders>
          </w:tcPr>
          <w:p w:rsidR="007434D9" w:rsidRPr="007434D9" w:rsidRDefault="007434D9" w:rsidP="00F4248C">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4-1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平行線與截角性質</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5.作業繳交</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lastRenderedPageBreak/>
              <w:t>第十七週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6/2~6/6</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4-1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平行線與截角性質、4-2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平行四邊形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1.利用平行線截角性質計算有關平行線角度的應用問題。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2.利用「兩條平行線之間距離處處相等」的性質，了解「同底等高」的三角形面積會相等，並用此求出相關圖形的面積。</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3.利用三角形全等性質推得平行四邊形的任一對角線將平行四邊形分為兩個全等三角形、兩組對邊等長、兩組對角相等。</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4.利用上述之平行四邊形性質解題。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5.利用三角形全等性質推得平行四邊形兩條對角線互相平分。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6.了解平行四邊形的兩條對角線將其面積四等分。</w:t>
            </w:r>
          </w:p>
        </w:tc>
        <w:tc>
          <w:tcPr>
            <w:tcW w:w="539" w:type="dxa"/>
            <w:tcBorders>
              <w:bottom w:val="single" w:sz="4" w:space="0" w:color="auto"/>
            </w:tcBorders>
          </w:tcPr>
          <w:p w:rsidR="007434D9" w:rsidRPr="007434D9" w:rsidRDefault="007434D9" w:rsidP="00F4248C">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4-1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平行線與截角性質、4-2　</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平行四邊形</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4.作業繳交</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第十八週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6/9~6/13</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
              </w:rPr>
            </w:pPr>
            <w:r w:rsidRPr="007434D9">
              <w:rPr>
                <w:rFonts w:ascii="標楷體" w:eastAsia="標楷體" w:hAnsi="標楷體"/>
                <w:b/>
                <w:bCs/>
                <w:snapToGrid w:val="0"/>
                <w:color w:val="000000"/>
              </w:rPr>
              <w:lastRenderedPageBreak/>
              <w:t>【生涯規劃教育】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涯J3 觀察自己的能力與興趣。</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涯J6 建立對於未來生涯的願景。</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lastRenderedPageBreak/>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4-2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平行四邊形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1.利用三角形全等性質推得：兩組對邊等長的四邊形為平行四邊形。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2.利用平行線的截角性質推得：兩組對角相等的四邊形是平行四邊形。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3.利用三角形全等性質推得：兩對角線互相平分的四邊形是平行四邊形。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4.利用三角形全等性質推得：一組對邊平行且等長的四邊形是平行四邊形。</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5.以尺規作圖的方式畫出平行</w:t>
            </w:r>
            <w:r w:rsidRPr="007434D9">
              <w:rPr>
                <w:rFonts w:ascii="標楷體" w:eastAsia="標楷體" w:hAnsi="標楷體"/>
                <w:bCs/>
                <w:snapToGrid w:val="0"/>
                <w:color w:val="000000"/>
              </w:rPr>
              <w:lastRenderedPageBreak/>
              <w:t>四邊形。</w:t>
            </w:r>
          </w:p>
        </w:tc>
        <w:tc>
          <w:tcPr>
            <w:tcW w:w="539" w:type="dxa"/>
            <w:tcBorders>
              <w:bottom w:val="single" w:sz="4" w:space="0" w:color="auto"/>
            </w:tcBorders>
          </w:tcPr>
          <w:p w:rsidR="007434D9" w:rsidRPr="007434D9" w:rsidRDefault="007434D9" w:rsidP="00F4248C">
            <w:pPr>
              <w:spacing w:line="260" w:lineRule="exact"/>
              <w:jc w:val="center"/>
              <w:rPr>
                <w:rFonts w:ascii="標楷體" w:eastAsia="標楷體" w:hAnsi="標楷體"/>
              </w:rPr>
            </w:pPr>
            <w:r w:rsidRPr="007434D9">
              <w:rPr>
                <w:rFonts w:ascii="標楷體" w:eastAsia="標楷體" w:hAnsi="標楷體"/>
                <w:bCs/>
                <w:snapToGrid w:val="0"/>
                <w:color w:val="000000"/>
              </w:rPr>
              <w:lastRenderedPageBreak/>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4-2　</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平行四邊形</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第十九週</w:t>
            </w:r>
          </w:p>
          <w:p w:rsidR="007434D9" w:rsidRPr="007434D9" w:rsidRDefault="007434D9" w:rsidP="00C90DC7">
            <w:pPr>
              <w:spacing w:line="260" w:lineRule="exact"/>
              <w:jc w:val="center"/>
              <w:rPr>
                <w:rFonts w:ascii="標楷體" w:eastAsia="標楷體" w:hAnsi="標楷體"/>
              </w:rPr>
            </w:pPr>
            <w:r w:rsidRPr="007434D9">
              <w:rPr>
                <w:rFonts w:ascii="標楷體" w:eastAsia="標楷體" w:hAnsi="標楷體" w:hint="eastAsia"/>
              </w:rPr>
              <w:t>6/16~6/20</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【性別平等教育】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性J4 認識身體自主權相關議題，維護自己與尊重他人的身體自主權。</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4-3　</w:t>
            </w:r>
          </w:p>
          <w:p w:rsidR="007434D9" w:rsidRPr="007434D9" w:rsidRDefault="007434D9" w:rsidP="00F4248C">
            <w:pPr>
              <w:spacing w:line="260" w:lineRule="exact"/>
              <w:rPr>
                <w:rFonts w:ascii="標楷體" w:eastAsia="標楷體" w:hAnsi="標楷體"/>
              </w:rPr>
            </w:pPr>
            <w:r w:rsidRPr="007434D9">
              <w:rPr>
                <w:rFonts w:ascii="標楷體" w:eastAsia="標楷體" w:hAnsi="標楷體"/>
                <w:bCs/>
                <w:snapToGrid w:val="0"/>
                <w:color w:val="000000"/>
              </w:rPr>
              <w:t>特殊四邊形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1.知道箏形的對角線性質，並能以此判別箏形或解題。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2.知道菱形的對角線性質，並能以此判別菱形或解題。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3.知道長方形的對角線性質，並能以此判別長方形或解題。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4.知道正方形的對角線性質，並能以此判別正方形或解題。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5.若四邊形的兩條對角線垂直時，能利用此特性求四邊形的面積。</w:t>
            </w:r>
          </w:p>
        </w:tc>
        <w:tc>
          <w:tcPr>
            <w:tcW w:w="539" w:type="dxa"/>
            <w:tcBorders>
              <w:bottom w:val="single" w:sz="4" w:space="0" w:color="auto"/>
            </w:tcBorders>
          </w:tcPr>
          <w:p w:rsidR="007434D9" w:rsidRPr="007434D9" w:rsidRDefault="007434D9" w:rsidP="00E116FF">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 xml:space="preserve">4-3　</w:t>
            </w:r>
          </w:p>
          <w:p w:rsidR="007434D9" w:rsidRPr="007434D9" w:rsidRDefault="007434D9" w:rsidP="00F4248C">
            <w:pPr>
              <w:spacing w:line="260" w:lineRule="exact"/>
              <w:rPr>
                <w:rFonts w:ascii="標楷體" w:eastAsia="標楷體" w:hAnsi="標楷體"/>
              </w:rPr>
            </w:pPr>
            <w:r w:rsidRPr="007434D9">
              <w:rPr>
                <w:rFonts w:ascii="標楷體" w:eastAsia="標楷體" w:hAnsi="標楷體"/>
                <w:bCs/>
                <w:snapToGrid w:val="0"/>
                <w:color w:val="000000"/>
              </w:rPr>
              <w:t>特殊四邊形</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5.命題系統光碟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283C43" w:rsidRPr="007434D9" w:rsidTr="00076BC7">
        <w:trPr>
          <w:trHeight w:val="1591"/>
        </w:trPr>
        <w:tc>
          <w:tcPr>
            <w:tcW w:w="1156" w:type="dxa"/>
            <w:tcBorders>
              <w:bottom w:val="single" w:sz="4" w:space="0" w:color="auto"/>
            </w:tcBorders>
            <w:vAlign w:val="center"/>
          </w:tcPr>
          <w:p w:rsidR="00283C43" w:rsidRPr="007434D9" w:rsidRDefault="00283C43" w:rsidP="00076B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第二十週</w:t>
            </w:r>
          </w:p>
          <w:p w:rsidR="00283C43" w:rsidRPr="007434D9" w:rsidRDefault="00283C43" w:rsidP="00076BC7">
            <w:pPr>
              <w:spacing w:line="260" w:lineRule="exact"/>
              <w:jc w:val="center"/>
              <w:rPr>
                <w:rFonts w:ascii="標楷體" w:eastAsia="標楷體" w:hAnsi="標楷體"/>
              </w:rPr>
            </w:pPr>
            <w:r w:rsidRPr="007434D9">
              <w:rPr>
                <w:rFonts w:ascii="標楷體" w:eastAsia="標楷體" w:hAnsi="標楷體" w:hint="eastAsia"/>
              </w:rPr>
              <w:t>6/23~6/27</w:t>
            </w:r>
          </w:p>
        </w:tc>
        <w:tc>
          <w:tcPr>
            <w:tcW w:w="2511" w:type="dxa"/>
            <w:tcBorders>
              <w:bottom w:val="single" w:sz="4" w:space="0" w:color="auto"/>
            </w:tcBorders>
          </w:tcPr>
          <w:p w:rsidR="00283C43" w:rsidRPr="007434D9" w:rsidRDefault="00283C43" w:rsidP="00076BC7">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283C43" w:rsidRPr="007434D9" w:rsidRDefault="00283C43" w:rsidP="00076BC7">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283C43" w:rsidRPr="007434D9" w:rsidRDefault="00283C43" w:rsidP="00076BC7">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283C43" w:rsidRPr="007434D9" w:rsidRDefault="00283C43" w:rsidP="00076BC7">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283C43" w:rsidRPr="007434D9" w:rsidRDefault="00283C43" w:rsidP="00076BC7">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283C43" w:rsidRPr="007434D9" w:rsidRDefault="00283C43" w:rsidP="00076BC7">
            <w:pPr>
              <w:rPr>
                <w:rFonts w:ascii="標楷體" w:eastAsia="標楷體" w:hAnsi="標楷體"/>
                <w:color w:val="000000"/>
              </w:rPr>
            </w:pP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283C43" w:rsidRPr="007434D9" w:rsidRDefault="00283C43" w:rsidP="00076BC7">
            <w:pPr>
              <w:spacing w:line="260" w:lineRule="exact"/>
              <w:rPr>
                <w:rFonts w:ascii="標楷體" w:eastAsia="標楷體" w:hAnsi="標楷體"/>
              </w:rPr>
            </w:pPr>
            <w:r w:rsidRPr="007434D9">
              <w:rPr>
                <w:rFonts w:ascii="標楷體" w:eastAsia="標楷體" w:hAnsi="標楷體"/>
                <w:color w:val="000000"/>
              </w:rPr>
              <w:t>閱J3 理解學科知識內</w:t>
            </w:r>
            <w:r w:rsidRPr="007434D9">
              <w:rPr>
                <w:rFonts w:ascii="標楷體" w:eastAsia="標楷體" w:hAnsi="標楷體"/>
                <w:color w:val="000000"/>
              </w:rPr>
              <w:lastRenderedPageBreak/>
              <w:t>的重要詞彙的意涵，並懂得如何運用該詞彙與他人進行溝通。</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283C43" w:rsidRPr="007434D9" w:rsidRDefault="00283C43" w:rsidP="00076BC7">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283C43" w:rsidRPr="007434D9" w:rsidRDefault="00283C43" w:rsidP="00076BC7">
            <w:pPr>
              <w:spacing w:line="260" w:lineRule="exact"/>
              <w:rPr>
                <w:rFonts w:ascii="標楷體" w:eastAsia="標楷體" w:hAnsi="標楷體"/>
              </w:rPr>
            </w:pPr>
            <w:r w:rsidRPr="007434D9">
              <w:rPr>
                <w:rFonts w:ascii="標楷體" w:eastAsia="標楷體" w:hAnsi="標楷體"/>
                <w:color w:val="000000"/>
              </w:rPr>
              <w:t>品J8 理性溝通與問題解決。</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
                <w:bCs/>
                <w:snapToGrid w:val="0"/>
                <w:color w:val="000000"/>
              </w:rPr>
              <w:t>【環境教育】</w:t>
            </w:r>
          </w:p>
          <w:p w:rsidR="00283C43" w:rsidRPr="007434D9" w:rsidRDefault="00283C43" w:rsidP="00076BC7">
            <w:pPr>
              <w:spacing w:line="260" w:lineRule="exact"/>
              <w:rPr>
                <w:rFonts w:ascii="標楷體" w:eastAsia="標楷體" w:hAnsi="標楷體"/>
              </w:rPr>
            </w:pPr>
            <w:r w:rsidRPr="007434D9">
              <w:rPr>
                <w:rFonts w:ascii="標楷體" w:eastAsia="標楷體" w:hAnsi="標楷體"/>
                <w:color w:val="000000"/>
              </w:rPr>
              <w:t>環J1 了解生物多樣性及環境承載力的重要性。</w:t>
            </w:r>
          </w:p>
        </w:tc>
        <w:tc>
          <w:tcPr>
            <w:tcW w:w="3407" w:type="dxa"/>
            <w:tcBorders>
              <w:bottom w:val="single" w:sz="4" w:space="0" w:color="auto"/>
            </w:tcBorders>
          </w:tcPr>
          <w:p w:rsidR="00283C43" w:rsidRPr="007434D9" w:rsidRDefault="00283C43" w:rsidP="00076BC7">
            <w:pPr>
              <w:spacing w:line="260" w:lineRule="exact"/>
              <w:rPr>
                <w:rFonts w:ascii="標楷體" w:eastAsia="標楷體" w:hAnsi="標楷體"/>
              </w:rPr>
            </w:pPr>
            <w:r w:rsidRPr="007434D9">
              <w:rPr>
                <w:rFonts w:ascii="標楷體" w:eastAsia="標楷體" w:hAnsi="標楷體"/>
                <w:bCs/>
                <w:snapToGrid w:val="0"/>
                <w:color w:val="000000"/>
              </w:rPr>
              <w:lastRenderedPageBreak/>
              <w:t>第4章　平行與四邊形</w:t>
            </w:r>
          </w:p>
          <w:p w:rsidR="00283C43" w:rsidRPr="007434D9" w:rsidRDefault="00283C43" w:rsidP="00076BC7">
            <w:pPr>
              <w:spacing w:line="260" w:lineRule="exact"/>
              <w:rPr>
                <w:rFonts w:ascii="標楷體" w:eastAsia="標楷體" w:hAnsi="標楷體"/>
              </w:rPr>
            </w:pPr>
            <w:r w:rsidRPr="007434D9">
              <w:rPr>
                <w:rFonts w:ascii="標楷體" w:eastAsia="標楷體" w:hAnsi="標楷體"/>
                <w:bCs/>
                <w:snapToGrid w:val="0"/>
                <w:color w:val="000000"/>
              </w:rPr>
              <w:t>4-3　特殊四邊形</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1.認識梯形的相關名詞且了解等腰梯形的定義。</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2.利用平行線的截角性質推得：等腰梯形兩底角相等、兩頂角相等，並應用於解題。</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3.利用三角形全等性質推得：等腰梯形的兩條對角線等長，並應</w:t>
            </w:r>
            <w:r w:rsidRPr="007434D9">
              <w:rPr>
                <w:rFonts w:ascii="標楷體" w:eastAsia="標楷體" w:hAnsi="標楷體"/>
                <w:bCs/>
                <w:snapToGrid w:val="0"/>
                <w:color w:val="000000"/>
              </w:rPr>
              <w:lastRenderedPageBreak/>
              <w:t>用於解題。</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4.了解梯形兩腰中點連線段的意義與性質，並應用於解題。</w:t>
            </w:r>
          </w:p>
        </w:tc>
        <w:tc>
          <w:tcPr>
            <w:tcW w:w="539" w:type="dxa"/>
            <w:tcBorders>
              <w:bottom w:val="single" w:sz="4" w:space="0" w:color="auto"/>
            </w:tcBorders>
          </w:tcPr>
          <w:p w:rsidR="00283C43" w:rsidRPr="007434D9" w:rsidRDefault="00283C43" w:rsidP="00076BC7">
            <w:pPr>
              <w:spacing w:line="260" w:lineRule="exact"/>
              <w:jc w:val="center"/>
              <w:rPr>
                <w:rFonts w:ascii="標楷體" w:eastAsia="標楷體" w:hAnsi="標楷體"/>
              </w:rPr>
            </w:pPr>
            <w:r w:rsidRPr="007434D9">
              <w:rPr>
                <w:rFonts w:ascii="標楷體" w:eastAsia="標楷體" w:hAnsi="標楷體"/>
                <w:bCs/>
                <w:snapToGrid w:val="0"/>
                <w:color w:val="000000"/>
              </w:rPr>
              <w:lastRenderedPageBreak/>
              <w:t>4</w:t>
            </w:r>
          </w:p>
        </w:tc>
        <w:tc>
          <w:tcPr>
            <w:tcW w:w="2332" w:type="dxa"/>
            <w:tcBorders>
              <w:bottom w:val="single" w:sz="4" w:space="0" w:color="auto"/>
            </w:tcBorders>
          </w:tcPr>
          <w:p w:rsidR="00283C43" w:rsidRPr="007434D9" w:rsidRDefault="00283C43" w:rsidP="00076BC7">
            <w:pPr>
              <w:rPr>
                <w:rFonts w:ascii="標楷體" w:eastAsia="標楷體" w:hAnsi="標楷體"/>
                <w:snapToGrid w:val="0"/>
              </w:rPr>
            </w:pPr>
            <w:r w:rsidRPr="007434D9">
              <w:rPr>
                <w:rFonts w:ascii="標楷體" w:eastAsia="標楷體" w:hAnsi="標楷體" w:hint="eastAsia"/>
                <w:color w:val="000000"/>
              </w:rPr>
              <w:t>翰林版國中數學8下教材</w:t>
            </w:r>
          </w:p>
          <w:p w:rsidR="00283C43" w:rsidRPr="007434D9" w:rsidRDefault="00283C43" w:rsidP="00076BC7">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283C43" w:rsidRPr="007434D9" w:rsidRDefault="00283C43" w:rsidP="00050137">
            <w:pPr>
              <w:spacing w:line="260" w:lineRule="exact"/>
              <w:rPr>
                <w:rFonts w:ascii="標楷體" w:eastAsia="標楷體" w:hAnsi="標楷體"/>
              </w:rPr>
            </w:pPr>
            <w:r w:rsidRPr="007434D9">
              <w:rPr>
                <w:rFonts w:ascii="標楷體" w:eastAsia="標楷體" w:hAnsi="標楷體"/>
                <w:bCs/>
                <w:snapToGrid w:val="0"/>
                <w:color w:val="000000"/>
              </w:rPr>
              <w:t>4-3</w:t>
            </w:r>
            <w:r w:rsidR="00050137">
              <w:rPr>
                <w:rFonts w:ascii="標楷體" w:eastAsia="標楷體" w:hAnsi="標楷體"/>
                <w:bCs/>
                <w:snapToGrid w:val="0"/>
                <w:color w:val="000000"/>
              </w:rPr>
              <w:t xml:space="preserve">　特殊四邊形</w:t>
            </w:r>
          </w:p>
        </w:tc>
        <w:tc>
          <w:tcPr>
            <w:tcW w:w="1992" w:type="dxa"/>
            <w:tcBorders>
              <w:bottom w:val="single" w:sz="4" w:space="0" w:color="auto"/>
            </w:tcBorders>
          </w:tcPr>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1.紙筆測驗（數學段考精選、數學段考即時通、課習段考複習卷）</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283C43" w:rsidRPr="007434D9" w:rsidRDefault="00283C43" w:rsidP="00076BC7">
            <w:pPr>
              <w:spacing w:line="260" w:lineRule="exact"/>
              <w:rPr>
                <w:rFonts w:ascii="標楷體" w:eastAsia="標楷體" w:hAnsi="標楷體"/>
                <w:bCs/>
                <w:snapToGrid w:val="0"/>
              </w:rPr>
            </w:pPr>
            <w:r w:rsidRPr="007434D9">
              <w:rPr>
                <w:rFonts w:ascii="標楷體" w:eastAsia="標楷體" w:hAnsi="標楷體"/>
                <w:bCs/>
                <w:snapToGrid w:val="0"/>
                <w:color w:val="000000"/>
              </w:rPr>
              <w:lastRenderedPageBreak/>
              <w:t>6.作業繳交</w:t>
            </w:r>
          </w:p>
          <w:p w:rsidR="00283C43" w:rsidRPr="007434D9" w:rsidRDefault="00283C43" w:rsidP="00076BC7">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283C43" w:rsidRPr="007434D9" w:rsidRDefault="00283C43" w:rsidP="00076BC7">
            <w:pPr>
              <w:ind w:leftChars="-12" w:left="-22" w:hangingChars="3" w:hanging="7"/>
              <w:rPr>
                <w:rFonts w:ascii="標楷體" w:eastAsia="標楷體" w:hAnsi="標楷體"/>
                <w:snapToGrid w:val="0"/>
                <w:color w:val="000000"/>
              </w:rPr>
            </w:pPr>
            <w:r w:rsidRPr="007434D9">
              <w:rPr>
                <w:rFonts w:ascii="標楷體" w:eastAsia="標楷體" w:hAnsi="標楷體"/>
                <w:color w:val="000000"/>
              </w:rPr>
              <w:lastRenderedPageBreak/>
              <w:t>視需要註明表內所用</w:t>
            </w:r>
            <w:r w:rsidRPr="007434D9">
              <w:rPr>
                <w:rFonts w:ascii="標楷體" w:eastAsia="標楷體" w:hAnsi="標楷體"/>
                <w:snapToGrid w:val="0"/>
                <w:color w:val="000000"/>
              </w:rPr>
              <w:t>符號或色彩意義，例如：</w:t>
            </w:r>
          </w:p>
          <w:p w:rsidR="00283C43" w:rsidRPr="007434D9" w:rsidRDefault="00283C43" w:rsidP="00076BC7">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r w:rsidR="007434D9" w:rsidRPr="007434D9" w:rsidTr="00FF67C7">
        <w:trPr>
          <w:trHeight w:val="1591"/>
        </w:trPr>
        <w:tc>
          <w:tcPr>
            <w:tcW w:w="1156" w:type="dxa"/>
            <w:tcBorders>
              <w:bottom w:val="single" w:sz="4" w:space="0" w:color="auto"/>
            </w:tcBorders>
            <w:vAlign w:val="center"/>
          </w:tcPr>
          <w:p w:rsidR="007434D9" w:rsidRPr="007434D9" w:rsidRDefault="007434D9" w:rsidP="00C90DC7">
            <w:pPr>
              <w:spacing w:line="260" w:lineRule="exact"/>
              <w:jc w:val="center"/>
              <w:rPr>
                <w:rFonts w:ascii="標楷體" w:eastAsia="標楷體" w:hAnsi="標楷體"/>
                <w:snapToGrid w:val="0"/>
              </w:rPr>
            </w:pPr>
            <w:r w:rsidRPr="007434D9">
              <w:rPr>
                <w:rFonts w:ascii="標楷體" w:eastAsia="標楷體" w:hAnsi="標楷體" w:cs="標楷體" w:hint="eastAsia"/>
                <w:snapToGrid w:val="0"/>
              </w:rPr>
              <w:t>第二十</w:t>
            </w:r>
            <w:r w:rsidR="00283C43">
              <w:rPr>
                <w:rFonts w:ascii="標楷體" w:eastAsia="標楷體" w:hAnsi="標楷體" w:cs="標楷體" w:hint="eastAsia"/>
                <w:snapToGrid w:val="0"/>
              </w:rPr>
              <w:t>一</w:t>
            </w:r>
            <w:r w:rsidRPr="007434D9">
              <w:rPr>
                <w:rFonts w:ascii="標楷體" w:eastAsia="標楷體" w:hAnsi="標楷體" w:cs="標楷體" w:hint="eastAsia"/>
                <w:snapToGrid w:val="0"/>
              </w:rPr>
              <w:t>週</w:t>
            </w:r>
          </w:p>
          <w:p w:rsidR="007434D9" w:rsidRPr="007434D9" w:rsidRDefault="007434D9" w:rsidP="00283C43">
            <w:pPr>
              <w:spacing w:line="260" w:lineRule="exact"/>
              <w:jc w:val="center"/>
              <w:rPr>
                <w:rFonts w:ascii="標楷體" w:eastAsia="標楷體" w:hAnsi="標楷體"/>
              </w:rPr>
            </w:pPr>
            <w:r w:rsidRPr="007434D9">
              <w:rPr>
                <w:rFonts w:ascii="標楷體" w:eastAsia="標楷體" w:hAnsi="標楷體" w:hint="eastAsia"/>
              </w:rPr>
              <w:t>6/3</w:t>
            </w:r>
            <w:r w:rsidR="00283C43">
              <w:rPr>
                <w:rFonts w:ascii="標楷體" w:eastAsia="標楷體" w:hAnsi="標楷體" w:hint="eastAsia"/>
              </w:rPr>
              <w:t>0</w:t>
            </w:r>
          </w:p>
        </w:tc>
        <w:tc>
          <w:tcPr>
            <w:tcW w:w="2511" w:type="dxa"/>
            <w:tcBorders>
              <w:bottom w:val="single" w:sz="4" w:space="0" w:color="auto"/>
            </w:tcBorders>
          </w:tcPr>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A1身心素質與自我精進</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A2系統思考與解決問題</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B1符號運用與溝通表達</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B3藝術涵養與美感素養</w:t>
            </w:r>
          </w:p>
          <w:p w:rsidR="007434D9" w:rsidRPr="007434D9" w:rsidRDefault="007434D9" w:rsidP="002C39E4">
            <w:pPr>
              <w:adjustRightInd w:val="0"/>
              <w:snapToGrid w:val="0"/>
              <w:spacing w:line="260" w:lineRule="exact"/>
              <w:rPr>
                <w:rFonts w:ascii="標楷體" w:eastAsia="標楷體" w:hAnsi="標楷體"/>
                <w:bCs/>
                <w:snapToGrid w:val="0"/>
              </w:rPr>
            </w:pPr>
            <w:r w:rsidRPr="007434D9">
              <w:rPr>
                <w:rFonts w:ascii="標楷體" w:eastAsia="標楷體" w:hAnsi="標楷體"/>
                <w:bCs/>
                <w:snapToGrid w:val="0"/>
                <w:color w:val="000000"/>
              </w:rPr>
              <w:t>C1道德實踐與公民意識</w:t>
            </w:r>
          </w:p>
          <w:p w:rsidR="007434D9" w:rsidRPr="007434D9" w:rsidRDefault="007434D9" w:rsidP="00E44A8C">
            <w:pPr>
              <w:rPr>
                <w:rFonts w:ascii="標楷體" w:eastAsia="標楷體" w:hAnsi="標楷體"/>
                <w:color w:val="000000"/>
              </w:rPr>
            </w:pP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【閱讀素養教育】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閱J3 理解學科知識內的重要詞彙的意涵，並懂得如何運用該詞彙與他人進行溝通。</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【品德教育】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品J1 溝通合作與和諧人際關係。</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品J8 理性溝通與問題解決。</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
                <w:bCs/>
                <w:snapToGrid w:val="0"/>
                <w:color w:val="000000"/>
              </w:rPr>
              <w:t>【環境教育】</w:t>
            </w:r>
          </w:p>
          <w:p w:rsidR="007434D9" w:rsidRPr="007434D9" w:rsidRDefault="007434D9" w:rsidP="002C39E4">
            <w:pPr>
              <w:spacing w:line="260" w:lineRule="exact"/>
              <w:rPr>
                <w:rFonts w:ascii="標楷體" w:eastAsia="標楷體" w:hAnsi="標楷體"/>
              </w:rPr>
            </w:pPr>
            <w:r w:rsidRPr="007434D9">
              <w:rPr>
                <w:rFonts w:ascii="標楷體" w:eastAsia="標楷體" w:hAnsi="標楷體"/>
                <w:color w:val="000000"/>
              </w:rPr>
              <w:t>環J1 了解生物多樣性及環境承載力的重要性。</w:t>
            </w:r>
          </w:p>
        </w:tc>
        <w:tc>
          <w:tcPr>
            <w:tcW w:w="3407" w:type="dxa"/>
            <w:tcBorders>
              <w:bottom w:val="single" w:sz="4" w:space="0" w:color="auto"/>
            </w:tcBorders>
          </w:tcPr>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E116FF">
            <w:pPr>
              <w:spacing w:line="260" w:lineRule="exact"/>
              <w:rPr>
                <w:rFonts w:ascii="標楷體" w:eastAsia="標楷體" w:hAnsi="標楷體"/>
              </w:rPr>
            </w:pPr>
            <w:r w:rsidRPr="007434D9">
              <w:rPr>
                <w:rFonts w:ascii="標楷體" w:eastAsia="標楷體" w:hAnsi="標楷體"/>
                <w:bCs/>
                <w:snapToGrid w:val="0"/>
                <w:color w:val="000000"/>
              </w:rPr>
              <w:t>4-3　特殊四邊形（第三次段考）</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1.認識梯形的相關名詞且了解等腰梯形的定義。</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2.利用平行線的截角性質推得：等腰梯形兩底角相等、兩頂角相等，並應用於解題。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3.利用三角形全等性質推得：等腰梯形的兩條對角線等長，並應用於解題。</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4.了解梯形兩腰中點連線段的意義與性質，並應用於解題。</w:t>
            </w:r>
          </w:p>
        </w:tc>
        <w:tc>
          <w:tcPr>
            <w:tcW w:w="539" w:type="dxa"/>
            <w:tcBorders>
              <w:bottom w:val="single" w:sz="4" w:space="0" w:color="auto"/>
            </w:tcBorders>
          </w:tcPr>
          <w:p w:rsidR="007434D9" w:rsidRPr="007434D9" w:rsidRDefault="007434D9" w:rsidP="00E116FF">
            <w:pPr>
              <w:spacing w:line="260" w:lineRule="exact"/>
              <w:jc w:val="center"/>
              <w:rPr>
                <w:rFonts w:ascii="標楷體" w:eastAsia="標楷體" w:hAnsi="標楷體"/>
              </w:rPr>
            </w:pPr>
            <w:r w:rsidRPr="007434D9">
              <w:rPr>
                <w:rFonts w:ascii="標楷體" w:eastAsia="標楷體" w:hAnsi="標楷體"/>
                <w:bCs/>
                <w:snapToGrid w:val="0"/>
                <w:color w:val="000000"/>
              </w:rPr>
              <w:t>4</w:t>
            </w:r>
          </w:p>
        </w:tc>
        <w:tc>
          <w:tcPr>
            <w:tcW w:w="2332" w:type="dxa"/>
            <w:tcBorders>
              <w:bottom w:val="single" w:sz="4" w:space="0" w:color="auto"/>
            </w:tcBorders>
          </w:tcPr>
          <w:p w:rsidR="007434D9" w:rsidRPr="007434D9" w:rsidRDefault="007434D9" w:rsidP="007450A1">
            <w:pPr>
              <w:rPr>
                <w:rFonts w:ascii="標楷體" w:eastAsia="標楷體" w:hAnsi="標楷體"/>
                <w:snapToGrid w:val="0"/>
              </w:rPr>
            </w:pPr>
            <w:r w:rsidRPr="007434D9">
              <w:rPr>
                <w:rFonts w:ascii="標楷體" w:eastAsia="標楷體" w:hAnsi="標楷體" w:hint="eastAsia"/>
                <w:color w:val="000000"/>
              </w:rPr>
              <w:t>翰林版國中數學8下教材</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第4章　平行與四邊形</w:t>
            </w:r>
          </w:p>
          <w:p w:rsidR="007434D9" w:rsidRPr="007434D9" w:rsidRDefault="007434D9" w:rsidP="00E116FF">
            <w:pPr>
              <w:spacing w:line="260" w:lineRule="exact"/>
              <w:rPr>
                <w:rFonts w:ascii="標楷體" w:eastAsia="標楷體" w:hAnsi="標楷體"/>
              </w:rPr>
            </w:pPr>
            <w:r w:rsidRPr="007434D9">
              <w:rPr>
                <w:rFonts w:ascii="標楷體" w:eastAsia="標楷體" w:hAnsi="標楷體"/>
                <w:bCs/>
                <w:snapToGrid w:val="0"/>
                <w:color w:val="000000"/>
              </w:rPr>
              <w:t>4-3　特殊四邊形（第三次段考）</w:t>
            </w:r>
          </w:p>
        </w:tc>
        <w:tc>
          <w:tcPr>
            <w:tcW w:w="1992" w:type="dxa"/>
            <w:tcBorders>
              <w:bottom w:val="single" w:sz="4" w:space="0" w:color="auto"/>
            </w:tcBorders>
          </w:tcPr>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1.紙筆測驗（數學段考精選、數學段考即時通、課習段考複習卷）</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2.小組討論</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3.觀察</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4.口頭回答（課本的隨堂練習）</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5.資料蒐集</w:t>
            </w:r>
          </w:p>
          <w:p w:rsidR="007434D9" w:rsidRPr="007434D9" w:rsidRDefault="007434D9" w:rsidP="002C39E4">
            <w:pPr>
              <w:spacing w:line="260" w:lineRule="exact"/>
              <w:rPr>
                <w:rFonts w:ascii="標楷體" w:eastAsia="標楷體" w:hAnsi="標楷體"/>
                <w:bCs/>
                <w:snapToGrid w:val="0"/>
              </w:rPr>
            </w:pPr>
            <w:r w:rsidRPr="007434D9">
              <w:rPr>
                <w:rFonts w:ascii="標楷體" w:eastAsia="標楷體" w:hAnsi="標楷體"/>
                <w:bCs/>
                <w:snapToGrid w:val="0"/>
                <w:color w:val="000000"/>
              </w:rPr>
              <w:t>6.作業繳交</w:t>
            </w:r>
          </w:p>
          <w:p w:rsidR="007434D9" w:rsidRPr="007434D9" w:rsidRDefault="007434D9" w:rsidP="002C39E4">
            <w:pPr>
              <w:spacing w:line="260" w:lineRule="exact"/>
              <w:rPr>
                <w:rFonts w:ascii="標楷體" w:eastAsia="標楷體" w:hAnsi="標楷體"/>
              </w:rPr>
            </w:pPr>
            <w:r w:rsidRPr="007434D9">
              <w:rPr>
                <w:rFonts w:ascii="標楷體" w:eastAsia="標楷體" w:hAnsi="標楷體"/>
                <w:bCs/>
                <w:snapToGrid w:val="0"/>
                <w:color w:val="000000"/>
              </w:rPr>
              <w:t>7.命題系統光碟</w:t>
            </w:r>
          </w:p>
        </w:tc>
        <w:tc>
          <w:tcPr>
            <w:tcW w:w="2689" w:type="dxa"/>
            <w:tcBorders>
              <w:bottom w:val="single" w:sz="4" w:space="0" w:color="auto"/>
            </w:tcBorders>
          </w:tcPr>
          <w:p w:rsidR="007434D9" w:rsidRPr="007434D9" w:rsidRDefault="007434D9" w:rsidP="007434D9">
            <w:pPr>
              <w:ind w:leftChars="-12" w:left="-22" w:hangingChars="3" w:hanging="7"/>
              <w:rPr>
                <w:rFonts w:ascii="標楷體" w:eastAsia="標楷體" w:hAnsi="標楷體"/>
                <w:snapToGrid w:val="0"/>
                <w:color w:val="000000"/>
              </w:rPr>
            </w:pPr>
            <w:r w:rsidRPr="007434D9">
              <w:rPr>
                <w:rFonts w:ascii="標楷體" w:eastAsia="標楷體" w:hAnsi="標楷體"/>
                <w:color w:val="000000"/>
              </w:rPr>
              <w:t>視需要註明表內所用</w:t>
            </w:r>
            <w:r w:rsidRPr="007434D9">
              <w:rPr>
                <w:rFonts w:ascii="標楷體" w:eastAsia="標楷體" w:hAnsi="標楷體"/>
                <w:snapToGrid w:val="0"/>
                <w:color w:val="000000"/>
              </w:rPr>
              <w:t>符號或色彩意義，例如：</w:t>
            </w:r>
          </w:p>
          <w:p w:rsidR="007434D9" w:rsidRPr="007434D9" w:rsidRDefault="007434D9" w:rsidP="007434D9">
            <w:pPr>
              <w:ind w:leftChars="-12" w:left="-22" w:hangingChars="3" w:hanging="7"/>
              <w:rPr>
                <w:rFonts w:ascii="標楷體" w:eastAsia="標楷體" w:hAnsi="標楷體"/>
                <w:color w:val="000000"/>
              </w:rPr>
            </w:pPr>
            <w:r w:rsidRPr="007434D9">
              <w:rPr>
                <w:rFonts w:ascii="標楷體" w:eastAsia="標楷體" w:hAnsi="標楷體"/>
                <w:color w:val="000000"/>
              </w:rPr>
              <w:t>●表示表示本校主題課程</w:t>
            </w:r>
            <w:r w:rsidRPr="007434D9">
              <w:rPr>
                <w:rFonts w:ascii="標楷體" w:eastAsia="標楷體" w:hAnsi="標楷體" w:hint="eastAsia"/>
                <w:color w:val="000000"/>
              </w:rPr>
              <w:t>＊表示教科書更換版本銜接課程</w:t>
            </w:r>
          </w:p>
        </w:tc>
      </w:tr>
    </w:tbl>
    <w:p w:rsidR="0045405A" w:rsidRDefault="0045405A">
      <w:pPr>
        <w:spacing w:beforeLines="100" w:before="240" w:afterLines="50" w:after="120"/>
        <w:jc w:val="both"/>
        <w:rPr>
          <w:rFonts w:eastAsia="標楷體"/>
          <w:b/>
          <w:color w:val="000000"/>
        </w:rPr>
      </w:pPr>
    </w:p>
    <w:sectPr w:rsidR="0045405A" w:rsidSect="00395512">
      <w:footerReference w:type="even" r:id="rId8"/>
      <w:footerReference w:type="default" r:id="rId9"/>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1EA" w:rsidRDefault="00AD51EA">
      <w:r>
        <w:separator/>
      </w:r>
    </w:p>
  </w:endnote>
  <w:endnote w:type="continuationSeparator" w:id="0">
    <w:p w:rsidR="00AD51EA" w:rsidRDefault="00AD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9D1709" w:rsidRDefault="009D17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50137">
      <w:rPr>
        <w:rStyle w:val="a8"/>
        <w:noProof/>
      </w:rPr>
      <w:t>13</w:t>
    </w:r>
    <w:r>
      <w:rPr>
        <w:rStyle w:val="a8"/>
      </w:rPr>
      <w:fldChar w:fldCharType="end"/>
    </w:r>
  </w:p>
  <w:p w:rsidR="009D1709" w:rsidRDefault="009D17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1EA" w:rsidRDefault="00AD51EA">
      <w:r>
        <w:separator/>
      </w:r>
    </w:p>
  </w:footnote>
  <w:footnote w:type="continuationSeparator" w:id="0">
    <w:p w:rsidR="00AD51EA" w:rsidRDefault="00AD5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3D46CC6"/>
    <w:lvl w:ilvl="0">
      <w:start w:val="1"/>
      <w:numFmt w:val="bullet"/>
      <w:pStyle w:val="5"/>
      <w:lvlText w:val=""/>
      <w:lvlJc w:val="left"/>
      <w:pPr>
        <w:tabs>
          <w:tab w:val="num" w:pos="2281"/>
        </w:tabs>
        <w:ind w:leftChars="1000" w:left="2281" w:hangingChars="200" w:hanging="360"/>
      </w:pPr>
      <w:rPr>
        <w:rFonts w:ascii="Wingdings" w:hAnsi="Wingdings" w:hint="default"/>
      </w:rPr>
    </w:lvl>
  </w:abstractNum>
  <w:abstractNum w:abstractNumId="1" w15:restartNumberingAfterBreak="0">
    <w:nsid w:val="FFFFFF89"/>
    <w:multiLevelType w:val="singleLevel"/>
    <w:tmpl w:val="462C73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82073AC"/>
    <w:multiLevelType w:val="multilevel"/>
    <w:tmpl w:val="1DA0F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hint="eastAsia"/>
        <w:color w:val="000000"/>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1"/>
  </w:num>
  <w:num w:numId="3">
    <w:abstractNumId w:val="0"/>
  </w:num>
  <w:num w:numId="4">
    <w:abstractNumId w:val="46"/>
  </w:num>
  <w:num w:numId="5">
    <w:abstractNumId w:val="15"/>
  </w:num>
  <w:num w:numId="6">
    <w:abstractNumId w:val="73"/>
  </w:num>
  <w:num w:numId="7">
    <w:abstractNumId w:val="79"/>
  </w:num>
  <w:num w:numId="8">
    <w:abstractNumId w:val="40"/>
  </w:num>
  <w:num w:numId="9">
    <w:abstractNumId w:val="13"/>
  </w:num>
  <w:num w:numId="10">
    <w:abstractNumId w:val="47"/>
  </w:num>
  <w:num w:numId="11">
    <w:abstractNumId w:val="31"/>
  </w:num>
  <w:num w:numId="12">
    <w:abstractNumId w:val="43"/>
  </w:num>
  <w:num w:numId="13">
    <w:abstractNumId w:val="6"/>
  </w:num>
  <w:num w:numId="14">
    <w:abstractNumId w:val="2"/>
  </w:num>
  <w:num w:numId="15">
    <w:abstractNumId w:val="18"/>
  </w:num>
  <w:num w:numId="16">
    <w:abstractNumId w:val="63"/>
  </w:num>
  <w:num w:numId="17">
    <w:abstractNumId w:val="78"/>
  </w:num>
  <w:num w:numId="18">
    <w:abstractNumId w:val="34"/>
  </w:num>
  <w:num w:numId="19">
    <w:abstractNumId w:val="4"/>
  </w:num>
  <w:num w:numId="20">
    <w:abstractNumId w:val="70"/>
  </w:num>
  <w:num w:numId="21">
    <w:abstractNumId w:val="84"/>
  </w:num>
  <w:num w:numId="22">
    <w:abstractNumId w:val="74"/>
  </w:num>
  <w:num w:numId="23">
    <w:abstractNumId w:val="88"/>
  </w:num>
  <w:num w:numId="24">
    <w:abstractNumId w:val="37"/>
  </w:num>
  <w:num w:numId="25">
    <w:abstractNumId w:val="11"/>
  </w:num>
  <w:num w:numId="26">
    <w:abstractNumId w:val="75"/>
  </w:num>
  <w:num w:numId="27">
    <w:abstractNumId w:val="5"/>
  </w:num>
  <w:num w:numId="28">
    <w:abstractNumId w:val="56"/>
  </w:num>
  <w:num w:numId="29">
    <w:abstractNumId w:val="65"/>
  </w:num>
  <w:num w:numId="30">
    <w:abstractNumId w:val="36"/>
  </w:num>
  <w:num w:numId="31">
    <w:abstractNumId w:val="27"/>
  </w:num>
  <w:num w:numId="32">
    <w:abstractNumId w:val="42"/>
  </w:num>
  <w:num w:numId="33">
    <w:abstractNumId w:val="61"/>
  </w:num>
  <w:num w:numId="34">
    <w:abstractNumId w:val="20"/>
  </w:num>
  <w:num w:numId="35">
    <w:abstractNumId w:val="48"/>
  </w:num>
  <w:num w:numId="36">
    <w:abstractNumId w:val="32"/>
  </w:num>
  <w:num w:numId="37">
    <w:abstractNumId w:val="16"/>
  </w:num>
  <w:num w:numId="38">
    <w:abstractNumId w:val="45"/>
  </w:num>
  <w:num w:numId="39">
    <w:abstractNumId w:val="69"/>
  </w:num>
  <w:num w:numId="40">
    <w:abstractNumId w:val="80"/>
  </w:num>
  <w:num w:numId="41">
    <w:abstractNumId w:val="38"/>
  </w:num>
  <w:num w:numId="42">
    <w:abstractNumId w:val="30"/>
  </w:num>
  <w:num w:numId="43">
    <w:abstractNumId w:val="28"/>
  </w:num>
  <w:num w:numId="44">
    <w:abstractNumId w:val="77"/>
  </w:num>
  <w:num w:numId="45">
    <w:abstractNumId w:val="64"/>
  </w:num>
  <w:num w:numId="46">
    <w:abstractNumId w:val="53"/>
  </w:num>
  <w:num w:numId="47">
    <w:abstractNumId w:val="35"/>
  </w:num>
  <w:num w:numId="48">
    <w:abstractNumId w:val="57"/>
  </w:num>
  <w:num w:numId="49">
    <w:abstractNumId w:val="44"/>
  </w:num>
  <w:num w:numId="50">
    <w:abstractNumId w:val="10"/>
  </w:num>
  <w:num w:numId="51">
    <w:abstractNumId w:val="41"/>
  </w:num>
  <w:num w:numId="52">
    <w:abstractNumId w:val="50"/>
  </w:num>
  <w:num w:numId="53">
    <w:abstractNumId w:val="8"/>
  </w:num>
  <w:num w:numId="54">
    <w:abstractNumId w:val="83"/>
  </w:num>
  <w:num w:numId="55">
    <w:abstractNumId w:val="59"/>
  </w:num>
  <w:num w:numId="56">
    <w:abstractNumId w:val="76"/>
  </w:num>
  <w:num w:numId="57">
    <w:abstractNumId w:val="71"/>
  </w:num>
  <w:num w:numId="58">
    <w:abstractNumId w:val="60"/>
  </w:num>
  <w:num w:numId="59">
    <w:abstractNumId w:val="66"/>
  </w:num>
  <w:num w:numId="60">
    <w:abstractNumId w:val="23"/>
  </w:num>
  <w:num w:numId="61">
    <w:abstractNumId w:val="85"/>
  </w:num>
  <w:num w:numId="62">
    <w:abstractNumId w:val="39"/>
  </w:num>
  <w:num w:numId="63">
    <w:abstractNumId w:val="81"/>
  </w:num>
  <w:num w:numId="64">
    <w:abstractNumId w:val="87"/>
  </w:num>
  <w:num w:numId="65">
    <w:abstractNumId w:val="55"/>
  </w:num>
  <w:num w:numId="66">
    <w:abstractNumId w:val="17"/>
  </w:num>
  <w:num w:numId="67">
    <w:abstractNumId w:val="25"/>
  </w:num>
  <w:num w:numId="68">
    <w:abstractNumId w:val="62"/>
  </w:num>
  <w:num w:numId="69">
    <w:abstractNumId w:val="33"/>
  </w:num>
  <w:num w:numId="70">
    <w:abstractNumId w:val="21"/>
  </w:num>
  <w:num w:numId="71">
    <w:abstractNumId w:val="19"/>
  </w:num>
  <w:num w:numId="72">
    <w:abstractNumId w:val="58"/>
  </w:num>
  <w:num w:numId="73">
    <w:abstractNumId w:val="82"/>
  </w:num>
  <w:num w:numId="74">
    <w:abstractNumId w:val="86"/>
  </w:num>
  <w:num w:numId="75">
    <w:abstractNumId w:val="7"/>
  </w:num>
  <w:num w:numId="76">
    <w:abstractNumId w:val="29"/>
  </w:num>
  <w:num w:numId="77">
    <w:abstractNumId w:val="14"/>
  </w:num>
  <w:num w:numId="78">
    <w:abstractNumId w:val="54"/>
  </w:num>
  <w:num w:numId="79">
    <w:abstractNumId w:val="12"/>
  </w:num>
  <w:num w:numId="80">
    <w:abstractNumId w:val="3"/>
  </w:num>
  <w:num w:numId="81">
    <w:abstractNumId w:val="22"/>
  </w:num>
  <w:num w:numId="82">
    <w:abstractNumId w:val="67"/>
  </w:num>
  <w:num w:numId="83">
    <w:abstractNumId w:val="51"/>
  </w:num>
  <w:num w:numId="84">
    <w:abstractNumId w:val="68"/>
  </w:num>
  <w:num w:numId="85">
    <w:abstractNumId w:val="24"/>
  </w:num>
  <w:num w:numId="86">
    <w:abstractNumId w:val="72"/>
  </w:num>
  <w:num w:numId="87">
    <w:abstractNumId w:val="52"/>
  </w:num>
  <w:num w:numId="88">
    <w:abstractNumId w:val="49"/>
  </w:num>
  <w:num w:numId="8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381"/>
    <w:rsid w:val="00006B5E"/>
    <w:rsid w:val="000113E2"/>
    <w:rsid w:val="0001471F"/>
    <w:rsid w:val="00026ED6"/>
    <w:rsid w:val="00050137"/>
    <w:rsid w:val="00053B8E"/>
    <w:rsid w:val="000601ED"/>
    <w:rsid w:val="000628BF"/>
    <w:rsid w:val="00062C6C"/>
    <w:rsid w:val="000671EA"/>
    <w:rsid w:val="00067C81"/>
    <w:rsid w:val="00077FE6"/>
    <w:rsid w:val="00080084"/>
    <w:rsid w:val="0008460A"/>
    <w:rsid w:val="00085EBC"/>
    <w:rsid w:val="00091573"/>
    <w:rsid w:val="0009414E"/>
    <w:rsid w:val="000C49D2"/>
    <w:rsid w:val="000C65C2"/>
    <w:rsid w:val="000D18E8"/>
    <w:rsid w:val="000D5C82"/>
    <w:rsid w:val="000D67F3"/>
    <w:rsid w:val="000E262B"/>
    <w:rsid w:val="000E38D2"/>
    <w:rsid w:val="000E3ABE"/>
    <w:rsid w:val="000E542B"/>
    <w:rsid w:val="000E6CF8"/>
    <w:rsid w:val="000E70D8"/>
    <w:rsid w:val="000E7541"/>
    <w:rsid w:val="000F4E1E"/>
    <w:rsid w:val="000F7F08"/>
    <w:rsid w:val="00115563"/>
    <w:rsid w:val="00137BA7"/>
    <w:rsid w:val="00147286"/>
    <w:rsid w:val="00150C30"/>
    <w:rsid w:val="00151350"/>
    <w:rsid w:val="001577C0"/>
    <w:rsid w:val="001629EA"/>
    <w:rsid w:val="0016764D"/>
    <w:rsid w:val="0017085A"/>
    <w:rsid w:val="00172A34"/>
    <w:rsid w:val="001836BC"/>
    <w:rsid w:val="00193E1B"/>
    <w:rsid w:val="001A28A7"/>
    <w:rsid w:val="001B259A"/>
    <w:rsid w:val="001D35C8"/>
    <w:rsid w:val="001E2085"/>
    <w:rsid w:val="001E7F49"/>
    <w:rsid w:val="001F3994"/>
    <w:rsid w:val="001F44AF"/>
    <w:rsid w:val="002118CC"/>
    <w:rsid w:val="00212983"/>
    <w:rsid w:val="0021402F"/>
    <w:rsid w:val="002238D9"/>
    <w:rsid w:val="00224D7B"/>
    <w:rsid w:val="002359D6"/>
    <w:rsid w:val="002479C9"/>
    <w:rsid w:val="002559E6"/>
    <w:rsid w:val="002644A4"/>
    <w:rsid w:val="002645D9"/>
    <w:rsid w:val="0026624E"/>
    <w:rsid w:val="00271CEF"/>
    <w:rsid w:val="002755E3"/>
    <w:rsid w:val="00277F18"/>
    <w:rsid w:val="0028203B"/>
    <w:rsid w:val="00283C43"/>
    <w:rsid w:val="002A3714"/>
    <w:rsid w:val="002A6CDC"/>
    <w:rsid w:val="002B088F"/>
    <w:rsid w:val="002C2570"/>
    <w:rsid w:val="002C38B8"/>
    <w:rsid w:val="002C4A8B"/>
    <w:rsid w:val="002D0890"/>
    <w:rsid w:val="002D3631"/>
    <w:rsid w:val="002D5A4E"/>
    <w:rsid w:val="002E0B4C"/>
    <w:rsid w:val="00303134"/>
    <w:rsid w:val="00306A1B"/>
    <w:rsid w:val="00320FBA"/>
    <w:rsid w:val="00322FF4"/>
    <w:rsid w:val="00323715"/>
    <w:rsid w:val="00323FC8"/>
    <w:rsid w:val="00327B0D"/>
    <w:rsid w:val="00334C5A"/>
    <w:rsid w:val="00337D12"/>
    <w:rsid w:val="00344FEE"/>
    <w:rsid w:val="00354407"/>
    <w:rsid w:val="00373F93"/>
    <w:rsid w:val="003746B1"/>
    <w:rsid w:val="00375397"/>
    <w:rsid w:val="00377DAA"/>
    <w:rsid w:val="003823EC"/>
    <w:rsid w:val="00395512"/>
    <w:rsid w:val="003A0701"/>
    <w:rsid w:val="003C4328"/>
    <w:rsid w:val="003D6131"/>
    <w:rsid w:val="003D6CF6"/>
    <w:rsid w:val="003E3A01"/>
    <w:rsid w:val="003F3B5A"/>
    <w:rsid w:val="003F70D0"/>
    <w:rsid w:val="00400772"/>
    <w:rsid w:val="00403B53"/>
    <w:rsid w:val="00406C7B"/>
    <w:rsid w:val="00406DE4"/>
    <w:rsid w:val="00407D66"/>
    <w:rsid w:val="00412E3B"/>
    <w:rsid w:val="00413274"/>
    <w:rsid w:val="00421EDC"/>
    <w:rsid w:val="00424322"/>
    <w:rsid w:val="004305A2"/>
    <w:rsid w:val="00432F91"/>
    <w:rsid w:val="00434182"/>
    <w:rsid w:val="00445D0D"/>
    <w:rsid w:val="0045405A"/>
    <w:rsid w:val="00456C2F"/>
    <w:rsid w:val="00462EC3"/>
    <w:rsid w:val="004649F4"/>
    <w:rsid w:val="00470ABD"/>
    <w:rsid w:val="00474122"/>
    <w:rsid w:val="00485D5C"/>
    <w:rsid w:val="00487EB8"/>
    <w:rsid w:val="00497F93"/>
    <w:rsid w:val="004B3B49"/>
    <w:rsid w:val="004C2624"/>
    <w:rsid w:val="004C2F59"/>
    <w:rsid w:val="004C34FF"/>
    <w:rsid w:val="004D3C0E"/>
    <w:rsid w:val="004F5561"/>
    <w:rsid w:val="004F668A"/>
    <w:rsid w:val="004F74F0"/>
    <w:rsid w:val="004F7B8A"/>
    <w:rsid w:val="00521E8B"/>
    <w:rsid w:val="00525A26"/>
    <w:rsid w:val="005321FE"/>
    <w:rsid w:val="0053408F"/>
    <w:rsid w:val="00562F4F"/>
    <w:rsid w:val="005758F3"/>
    <w:rsid w:val="00583397"/>
    <w:rsid w:val="005873F6"/>
    <w:rsid w:val="0059075F"/>
    <w:rsid w:val="005A07CF"/>
    <w:rsid w:val="005D216B"/>
    <w:rsid w:val="005D28D3"/>
    <w:rsid w:val="005D575D"/>
    <w:rsid w:val="005D74C9"/>
    <w:rsid w:val="005D77C2"/>
    <w:rsid w:val="005E042F"/>
    <w:rsid w:val="005F095B"/>
    <w:rsid w:val="005F5E16"/>
    <w:rsid w:val="005F67F0"/>
    <w:rsid w:val="00601371"/>
    <w:rsid w:val="00602335"/>
    <w:rsid w:val="006061D5"/>
    <w:rsid w:val="00613D61"/>
    <w:rsid w:val="00615F2F"/>
    <w:rsid w:val="00630618"/>
    <w:rsid w:val="00630C62"/>
    <w:rsid w:val="00640092"/>
    <w:rsid w:val="00643442"/>
    <w:rsid w:val="006471F5"/>
    <w:rsid w:val="0065409F"/>
    <w:rsid w:val="006569F6"/>
    <w:rsid w:val="00657F0A"/>
    <w:rsid w:val="00660F7E"/>
    <w:rsid w:val="0067106D"/>
    <w:rsid w:val="0068793A"/>
    <w:rsid w:val="0069502E"/>
    <w:rsid w:val="006A47DD"/>
    <w:rsid w:val="006B75DE"/>
    <w:rsid w:val="006D3FA6"/>
    <w:rsid w:val="0070013E"/>
    <w:rsid w:val="00702BA5"/>
    <w:rsid w:val="00704B7D"/>
    <w:rsid w:val="00706EF1"/>
    <w:rsid w:val="0071400A"/>
    <w:rsid w:val="00714A79"/>
    <w:rsid w:val="00722F8E"/>
    <w:rsid w:val="007331A2"/>
    <w:rsid w:val="00733372"/>
    <w:rsid w:val="00734F4A"/>
    <w:rsid w:val="007413A9"/>
    <w:rsid w:val="007434D9"/>
    <w:rsid w:val="0074475F"/>
    <w:rsid w:val="007450A1"/>
    <w:rsid w:val="00752000"/>
    <w:rsid w:val="00757F96"/>
    <w:rsid w:val="007654B3"/>
    <w:rsid w:val="007663FB"/>
    <w:rsid w:val="007807F9"/>
    <w:rsid w:val="00782BE9"/>
    <w:rsid w:val="007843E8"/>
    <w:rsid w:val="007911B1"/>
    <w:rsid w:val="007A1ED8"/>
    <w:rsid w:val="007A376B"/>
    <w:rsid w:val="007C74E2"/>
    <w:rsid w:val="007E7902"/>
    <w:rsid w:val="007F30FE"/>
    <w:rsid w:val="00804B5D"/>
    <w:rsid w:val="00807AB7"/>
    <w:rsid w:val="008221D7"/>
    <w:rsid w:val="00831B97"/>
    <w:rsid w:val="00842D37"/>
    <w:rsid w:val="008439FB"/>
    <w:rsid w:val="00854BFE"/>
    <w:rsid w:val="00857E35"/>
    <w:rsid w:val="00861522"/>
    <w:rsid w:val="0086572E"/>
    <w:rsid w:val="0086782A"/>
    <w:rsid w:val="00867B9D"/>
    <w:rsid w:val="00885578"/>
    <w:rsid w:val="00895190"/>
    <w:rsid w:val="008A193A"/>
    <w:rsid w:val="008B3E86"/>
    <w:rsid w:val="008C14F7"/>
    <w:rsid w:val="008C1FCD"/>
    <w:rsid w:val="008C413C"/>
    <w:rsid w:val="008D5EE7"/>
    <w:rsid w:val="008E0D0D"/>
    <w:rsid w:val="008E2F3D"/>
    <w:rsid w:val="008F7098"/>
    <w:rsid w:val="009019EE"/>
    <w:rsid w:val="009120A8"/>
    <w:rsid w:val="00917CE6"/>
    <w:rsid w:val="009258C5"/>
    <w:rsid w:val="009375ED"/>
    <w:rsid w:val="009549F3"/>
    <w:rsid w:val="00960163"/>
    <w:rsid w:val="00960C9A"/>
    <w:rsid w:val="00960FA1"/>
    <w:rsid w:val="00964538"/>
    <w:rsid w:val="00970A76"/>
    <w:rsid w:val="0097697E"/>
    <w:rsid w:val="009908CA"/>
    <w:rsid w:val="00990ADA"/>
    <w:rsid w:val="009A4BA9"/>
    <w:rsid w:val="009D1709"/>
    <w:rsid w:val="009D38B6"/>
    <w:rsid w:val="009D5519"/>
    <w:rsid w:val="009D554A"/>
    <w:rsid w:val="009F334A"/>
    <w:rsid w:val="00A021D8"/>
    <w:rsid w:val="00A023E2"/>
    <w:rsid w:val="00A04A3C"/>
    <w:rsid w:val="00A055E7"/>
    <w:rsid w:val="00A104D4"/>
    <w:rsid w:val="00A10A1D"/>
    <w:rsid w:val="00A10ED6"/>
    <w:rsid w:val="00A2782C"/>
    <w:rsid w:val="00A300DF"/>
    <w:rsid w:val="00A31700"/>
    <w:rsid w:val="00A40B67"/>
    <w:rsid w:val="00A45110"/>
    <w:rsid w:val="00A46151"/>
    <w:rsid w:val="00A5083F"/>
    <w:rsid w:val="00A67983"/>
    <w:rsid w:val="00A830D7"/>
    <w:rsid w:val="00A83411"/>
    <w:rsid w:val="00A859B9"/>
    <w:rsid w:val="00A926E6"/>
    <w:rsid w:val="00A95A99"/>
    <w:rsid w:val="00A9603D"/>
    <w:rsid w:val="00AA5200"/>
    <w:rsid w:val="00AA72E5"/>
    <w:rsid w:val="00AB1400"/>
    <w:rsid w:val="00AC232E"/>
    <w:rsid w:val="00AC5EAD"/>
    <w:rsid w:val="00AD1A1C"/>
    <w:rsid w:val="00AD37C4"/>
    <w:rsid w:val="00AD51EA"/>
    <w:rsid w:val="00AD7475"/>
    <w:rsid w:val="00AE6B4A"/>
    <w:rsid w:val="00AF1F08"/>
    <w:rsid w:val="00AF453A"/>
    <w:rsid w:val="00AF50FC"/>
    <w:rsid w:val="00B23FCE"/>
    <w:rsid w:val="00B2527F"/>
    <w:rsid w:val="00B2534D"/>
    <w:rsid w:val="00B40729"/>
    <w:rsid w:val="00B41819"/>
    <w:rsid w:val="00B41DA8"/>
    <w:rsid w:val="00B42D4C"/>
    <w:rsid w:val="00B4535B"/>
    <w:rsid w:val="00B463AB"/>
    <w:rsid w:val="00B5573B"/>
    <w:rsid w:val="00B56E06"/>
    <w:rsid w:val="00B60D46"/>
    <w:rsid w:val="00B6121A"/>
    <w:rsid w:val="00B65CA5"/>
    <w:rsid w:val="00B678C7"/>
    <w:rsid w:val="00B67E6B"/>
    <w:rsid w:val="00B70C6B"/>
    <w:rsid w:val="00B8364F"/>
    <w:rsid w:val="00B93C47"/>
    <w:rsid w:val="00B95E0B"/>
    <w:rsid w:val="00B978A9"/>
    <w:rsid w:val="00BA1808"/>
    <w:rsid w:val="00BB0F9C"/>
    <w:rsid w:val="00BB3923"/>
    <w:rsid w:val="00BB6CE8"/>
    <w:rsid w:val="00BC0659"/>
    <w:rsid w:val="00BC4738"/>
    <w:rsid w:val="00BC4BCB"/>
    <w:rsid w:val="00BC5EC5"/>
    <w:rsid w:val="00BC794E"/>
    <w:rsid w:val="00BD3381"/>
    <w:rsid w:val="00BE001A"/>
    <w:rsid w:val="00BE60B3"/>
    <w:rsid w:val="00BE6F44"/>
    <w:rsid w:val="00BF0A0C"/>
    <w:rsid w:val="00BF7871"/>
    <w:rsid w:val="00C10939"/>
    <w:rsid w:val="00C11D86"/>
    <w:rsid w:val="00C1281A"/>
    <w:rsid w:val="00C24FD1"/>
    <w:rsid w:val="00C26C5D"/>
    <w:rsid w:val="00C26DDA"/>
    <w:rsid w:val="00C3221F"/>
    <w:rsid w:val="00C50588"/>
    <w:rsid w:val="00C51B15"/>
    <w:rsid w:val="00C577E4"/>
    <w:rsid w:val="00C61F4B"/>
    <w:rsid w:val="00C6681D"/>
    <w:rsid w:val="00C70EE6"/>
    <w:rsid w:val="00C7143E"/>
    <w:rsid w:val="00C730C1"/>
    <w:rsid w:val="00C776A1"/>
    <w:rsid w:val="00C77A31"/>
    <w:rsid w:val="00C86CB3"/>
    <w:rsid w:val="00C91889"/>
    <w:rsid w:val="00CA5360"/>
    <w:rsid w:val="00CA730E"/>
    <w:rsid w:val="00CC5435"/>
    <w:rsid w:val="00CD26CB"/>
    <w:rsid w:val="00CE263C"/>
    <w:rsid w:val="00CE4265"/>
    <w:rsid w:val="00CF2ECD"/>
    <w:rsid w:val="00CF3E2E"/>
    <w:rsid w:val="00D21D84"/>
    <w:rsid w:val="00D21E93"/>
    <w:rsid w:val="00D2502F"/>
    <w:rsid w:val="00D310CB"/>
    <w:rsid w:val="00D379EB"/>
    <w:rsid w:val="00D45D98"/>
    <w:rsid w:val="00D50B17"/>
    <w:rsid w:val="00D70EFD"/>
    <w:rsid w:val="00D86F0D"/>
    <w:rsid w:val="00D90824"/>
    <w:rsid w:val="00D959BF"/>
    <w:rsid w:val="00D97D76"/>
    <w:rsid w:val="00DB0A32"/>
    <w:rsid w:val="00DB13AA"/>
    <w:rsid w:val="00DB2C4D"/>
    <w:rsid w:val="00DB5F13"/>
    <w:rsid w:val="00DC0420"/>
    <w:rsid w:val="00DC2B1B"/>
    <w:rsid w:val="00DD00A5"/>
    <w:rsid w:val="00DF0DD6"/>
    <w:rsid w:val="00DF281B"/>
    <w:rsid w:val="00DF60C2"/>
    <w:rsid w:val="00DF61AD"/>
    <w:rsid w:val="00E071E6"/>
    <w:rsid w:val="00E125A7"/>
    <w:rsid w:val="00E322D5"/>
    <w:rsid w:val="00E37725"/>
    <w:rsid w:val="00E43EA0"/>
    <w:rsid w:val="00E44A8C"/>
    <w:rsid w:val="00E51294"/>
    <w:rsid w:val="00E5602B"/>
    <w:rsid w:val="00E614A2"/>
    <w:rsid w:val="00E71D49"/>
    <w:rsid w:val="00E7335B"/>
    <w:rsid w:val="00E829AF"/>
    <w:rsid w:val="00E82A79"/>
    <w:rsid w:val="00E84401"/>
    <w:rsid w:val="00E93679"/>
    <w:rsid w:val="00EA74C4"/>
    <w:rsid w:val="00EC1B05"/>
    <w:rsid w:val="00EC3A2D"/>
    <w:rsid w:val="00ED3002"/>
    <w:rsid w:val="00ED70EC"/>
    <w:rsid w:val="00F24240"/>
    <w:rsid w:val="00F243A3"/>
    <w:rsid w:val="00F32714"/>
    <w:rsid w:val="00F32D8A"/>
    <w:rsid w:val="00F3405A"/>
    <w:rsid w:val="00F50C51"/>
    <w:rsid w:val="00F541FD"/>
    <w:rsid w:val="00F56257"/>
    <w:rsid w:val="00F60513"/>
    <w:rsid w:val="00F7443F"/>
    <w:rsid w:val="00F7507D"/>
    <w:rsid w:val="00F75167"/>
    <w:rsid w:val="00F85422"/>
    <w:rsid w:val="00F95087"/>
    <w:rsid w:val="00FB355B"/>
    <w:rsid w:val="00FB73AF"/>
    <w:rsid w:val="00FC3BBD"/>
    <w:rsid w:val="00FD042B"/>
    <w:rsid w:val="00FD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70EB120"/>
  <w15:docId w15:val="{A1C05955-729C-4D58-ABCF-CC80CB3B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603D"/>
    <w:rPr>
      <w:rFonts w:ascii="新細明體" w:hAnsi="新細明體" w:cs="新細明體"/>
      <w:sz w:val="24"/>
      <w:szCs w:val="24"/>
    </w:rPr>
  </w:style>
  <w:style w:type="paragraph" w:styleId="1">
    <w:name w:val="heading 1"/>
    <w:basedOn w:val="a0"/>
    <w:next w:val="a0"/>
    <w:qFormat/>
    <w:pPr>
      <w:autoSpaceDE w:val="0"/>
      <w:autoSpaceDN w:val="0"/>
      <w:adjustRightInd w:val="0"/>
      <w:jc w:val="center"/>
      <w:outlineLvl w:val="0"/>
    </w:pPr>
    <w:rPr>
      <w:b/>
      <w:bCs/>
      <w:color w:val="800080"/>
      <w:sz w:val="48"/>
      <w:szCs w:val="48"/>
      <w:lang w:val="zh-TW"/>
    </w:rPr>
  </w:style>
  <w:style w:type="paragraph" w:styleId="2">
    <w:name w:val="heading 2"/>
    <w:basedOn w:val="a0"/>
    <w:next w:val="a0"/>
    <w:link w:val="20"/>
    <w:qFormat/>
    <w:pPr>
      <w:autoSpaceDE w:val="0"/>
      <w:autoSpaceDN w:val="0"/>
      <w:adjustRightInd w:val="0"/>
      <w:ind w:left="270" w:hanging="270"/>
      <w:outlineLvl w:val="1"/>
    </w:pPr>
    <w:rPr>
      <w:rFonts w:eastAsia="標楷體" w:cs="Times New Roman"/>
      <w:color w:val="003366"/>
      <w:sz w:val="36"/>
      <w:szCs w:val="36"/>
      <w:lang w:val="zh-TW"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A830D7"/>
    <w:rPr>
      <w:color w:val="800080"/>
      <w:u w:val="single"/>
    </w:rPr>
  </w:style>
  <w:style w:type="character" w:styleId="a5">
    <w:name w:val="Hyperlink"/>
    <w:rPr>
      <w:color w:val="0000FF"/>
      <w:u w:val="single"/>
    </w:rPr>
  </w:style>
  <w:style w:type="paragraph" w:styleId="a6">
    <w:name w:val="footer"/>
    <w:basedOn w:val="a0"/>
    <w:link w:val="a7"/>
    <w:uiPriority w:val="99"/>
    <w:pPr>
      <w:tabs>
        <w:tab w:val="center" w:pos="4153"/>
        <w:tab w:val="right" w:pos="8306"/>
      </w:tabs>
      <w:snapToGrid w:val="0"/>
    </w:pPr>
    <w:rPr>
      <w:rFonts w:cs="Times New Roman"/>
      <w:sz w:val="20"/>
      <w:szCs w:val="20"/>
      <w:lang w:val="x-none" w:eastAsia="x-none"/>
    </w:rPr>
  </w:style>
  <w:style w:type="character" w:styleId="a8">
    <w:name w:val="page number"/>
    <w:basedOn w:val="a1"/>
  </w:style>
  <w:style w:type="paragraph" w:styleId="21">
    <w:name w:val="Body Text 2"/>
    <w:basedOn w:val="a0"/>
    <w:pPr>
      <w:spacing w:after="120" w:line="480" w:lineRule="auto"/>
    </w:pPr>
  </w:style>
  <w:style w:type="character" w:customStyle="1" w:styleId="22">
    <w:name w:val="本文 2 字元"/>
    <w:rPr>
      <w:rFonts w:eastAsia="新細明體"/>
      <w:kern w:val="2"/>
      <w:sz w:val="24"/>
      <w:szCs w:val="24"/>
      <w:lang w:val="en-US" w:eastAsia="zh-TW" w:bidi="ar-SA"/>
    </w:rPr>
  </w:style>
  <w:style w:type="paragraph" w:styleId="23">
    <w:name w:val="Body Text Indent 2"/>
    <w:basedOn w:val="a0"/>
    <w:pPr>
      <w:spacing w:after="120" w:line="480" w:lineRule="auto"/>
      <w:ind w:leftChars="200" w:left="480"/>
    </w:pPr>
  </w:style>
  <w:style w:type="paragraph" w:customStyle="1" w:styleId="font0">
    <w:name w:val="font0"/>
    <w:basedOn w:val="a0"/>
    <w:pPr>
      <w:spacing w:before="100" w:beforeAutospacing="1" w:after="100" w:afterAutospacing="1"/>
    </w:pPr>
    <w:rPr>
      <w:rFonts w:cs="Arial Unicode MS" w:hint="eastAsia"/>
      <w:lang w:eastAsia="en-US"/>
    </w:rPr>
  </w:style>
  <w:style w:type="paragraph" w:styleId="a9">
    <w:name w:val="Body Text Indent"/>
    <w:basedOn w:val="a0"/>
    <w:link w:val="aa"/>
    <w:pPr>
      <w:ind w:firstLineChars="200" w:firstLine="560"/>
    </w:pPr>
    <w:rPr>
      <w:rFonts w:eastAsia="標楷體" w:cs="Times New Roman"/>
      <w:sz w:val="28"/>
      <w:lang w:val="x-none" w:eastAsia="x-none"/>
    </w:rPr>
  </w:style>
  <w:style w:type="paragraph" w:customStyle="1" w:styleId="10">
    <w:name w:val="樣式1"/>
    <w:basedOn w:val="a9"/>
    <w:autoRedefine/>
    <w:pPr>
      <w:spacing w:line="360" w:lineRule="exact"/>
      <w:ind w:left="482" w:firstLine="0"/>
      <w:jc w:val="both"/>
    </w:pPr>
    <w:rPr>
      <w:rFonts w:ascii="標楷體"/>
      <w:color w:val="000000"/>
      <w:sz w:val="24"/>
    </w:rPr>
  </w:style>
  <w:style w:type="paragraph" w:styleId="ab">
    <w:name w:val="header"/>
    <w:basedOn w:val="a0"/>
    <w:pPr>
      <w:tabs>
        <w:tab w:val="center" w:pos="4153"/>
        <w:tab w:val="right" w:pos="8306"/>
      </w:tabs>
      <w:snapToGrid w:val="0"/>
    </w:pPr>
    <w:rPr>
      <w:sz w:val="20"/>
      <w:szCs w:val="20"/>
    </w:rPr>
  </w:style>
  <w:style w:type="paragraph" w:styleId="ac">
    <w:name w:val="Note Heading"/>
    <w:basedOn w:val="a0"/>
    <w:next w:val="a0"/>
    <w:link w:val="ad"/>
    <w:pPr>
      <w:jc w:val="center"/>
    </w:pPr>
    <w:rPr>
      <w:rFonts w:cs="Times New Roman"/>
      <w:lang w:val="x-none" w:eastAsia="x-none"/>
    </w:rPr>
  </w:style>
  <w:style w:type="paragraph" w:styleId="Web">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e">
    <w:name w:val="Body Text"/>
    <w:basedOn w:val="a0"/>
    <w:pPr>
      <w:spacing w:after="120"/>
    </w:pPr>
  </w:style>
  <w:style w:type="paragraph" w:styleId="af">
    <w:name w:val="Balloon Text"/>
    <w:basedOn w:val="a0"/>
    <w:semiHidden/>
    <w:rPr>
      <w:rFonts w:ascii="Arial" w:hAnsi="Arial"/>
      <w:sz w:val="18"/>
      <w:szCs w:val="18"/>
    </w:rPr>
  </w:style>
  <w:style w:type="paragraph" w:styleId="3">
    <w:name w:val="Body Text Indent 3"/>
    <w:basedOn w:val="a0"/>
    <w:link w:val="30"/>
    <w:rsid w:val="00A830D7"/>
    <w:pPr>
      <w:spacing w:after="120"/>
      <w:ind w:leftChars="200" w:left="480"/>
    </w:pPr>
    <w:rPr>
      <w:rFonts w:ascii="Times New Roman" w:hAnsi="Times New Roman" w:cs="Times New Roman"/>
      <w:sz w:val="16"/>
      <w:szCs w:val="16"/>
      <w:lang w:val="x-none" w:eastAsia="x-none"/>
    </w:rPr>
  </w:style>
  <w:style w:type="character" w:customStyle="1" w:styleId="30">
    <w:name w:val="本文縮排 3 字元"/>
    <w:link w:val="3"/>
    <w:rsid w:val="00A830D7"/>
    <w:rPr>
      <w:sz w:val="16"/>
      <w:szCs w:val="16"/>
    </w:rPr>
  </w:style>
  <w:style w:type="table" w:styleId="af0">
    <w:name w:val="Table Grid"/>
    <w:basedOn w:val="a2"/>
    <w:uiPriority w:val="59"/>
    <w:rsid w:val="00A830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830D7"/>
    <w:rPr>
      <w:sz w:val="18"/>
      <w:szCs w:val="18"/>
    </w:rPr>
  </w:style>
  <w:style w:type="paragraph" w:styleId="af2">
    <w:name w:val="annotation text"/>
    <w:basedOn w:val="a0"/>
    <w:link w:val="af3"/>
    <w:uiPriority w:val="99"/>
    <w:rsid w:val="00A830D7"/>
    <w:rPr>
      <w:rFonts w:ascii="Times New Roman" w:hAnsi="Times New Roman" w:cs="Times New Roman"/>
      <w:lang w:val="x-none" w:eastAsia="x-none"/>
    </w:rPr>
  </w:style>
  <w:style w:type="character" w:customStyle="1" w:styleId="af3">
    <w:name w:val="註解文字 字元"/>
    <w:link w:val="af2"/>
    <w:uiPriority w:val="99"/>
    <w:rsid w:val="00A830D7"/>
    <w:rPr>
      <w:sz w:val="24"/>
      <w:szCs w:val="24"/>
      <w:lang w:val="x-none" w:eastAsia="x-none"/>
    </w:rPr>
  </w:style>
  <w:style w:type="paragraph" w:styleId="af4">
    <w:name w:val="annotation subject"/>
    <w:basedOn w:val="af2"/>
    <w:next w:val="af2"/>
    <w:link w:val="af5"/>
    <w:rsid w:val="00A830D7"/>
    <w:rPr>
      <w:b/>
      <w:bCs/>
    </w:rPr>
  </w:style>
  <w:style w:type="character" w:customStyle="1" w:styleId="af5">
    <w:name w:val="註解主旨 字元"/>
    <w:link w:val="af4"/>
    <w:rsid w:val="00A830D7"/>
    <w:rPr>
      <w:b/>
      <w:bCs/>
      <w:sz w:val="24"/>
      <w:szCs w:val="24"/>
      <w:lang w:val="x-none" w:eastAsia="x-none"/>
    </w:rPr>
  </w:style>
  <w:style w:type="paragraph" w:styleId="HTML">
    <w:name w:val="HTML Preformatted"/>
    <w:basedOn w:val="a0"/>
    <w:link w:val="HTML0"/>
    <w:uiPriority w:val="99"/>
    <w:rsid w:val="00A8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lang w:val="x-none" w:eastAsia="x-none"/>
    </w:rPr>
  </w:style>
  <w:style w:type="character" w:customStyle="1" w:styleId="HTML0">
    <w:name w:val="HTML 預設格式 字元"/>
    <w:link w:val="HTML"/>
    <w:uiPriority w:val="99"/>
    <w:rsid w:val="00A830D7"/>
    <w:rPr>
      <w:rFonts w:ascii="細明體" w:eastAsia="細明體" w:hAnsi="細明體"/>
      <w:sz w:val="24"/>
      <w:szCs w:val="24"/>
      <w:lang w:val="x-none" w:eastAsia="x-none"/>
    </w:rPr>
  </w:style>
  <w:style w:type="character" w:customStyle="1" w:styleId="ad">
    <w:name w:val="註釋標題 字元"/>
    <w:link w:val="ac"/>
    <w:rsid w:val="00A830D7"/>
    <w:rPr>
      <w:rFonts w:ascii="新細明體" w:hAnsi="新細明體" w:cs="新細明體"/>
      <w:sz w:val="24"/>
      <w:szCs w:val="24"/>
    </w:rPr>
  </w:style>
  <w:style w:type="paragraph" w:styleId="af6">
    <w:name w:val="Closing"/>
    <w:basedOn w:val="a0"/>
    <w:link w:val="af7"/>
    <w:rsid w:val="00A830D7"/>
    <w:pPr>
      <w:ind w:leftChars="1800" w:left="100"/>
    </w:pPr>
    <w:rPr>
      <w:rFonts w:ascii="標楷體" w:eastAsia="標楷體" w:hAnsi="標楷體" w:cs="Times New Roman"/>
      <w:lang w:val="x-none" w:eastAsia="x-none"/>
    </w:rPr>
  </w:style>
  <w:style w:type="character" w:customStyle="1" w:styleId="af7">
    <w:name w:val="結語 字元"/>
    <w:link w:val="af6"/>
    <w:rsid w:val="00A830D7"/>
    <w:rPr>
      <w:rFonts w:ascii="標楷體" w:eastAsia="標楷體" w:hAnsi="標楷體"/>
      <w:sz w:val="24"/>
      <w:szCs w:val="24"/>
      <w:lang w:val="x-none" w:eastAsia="x-none"/>
    </w:rPr>
  </w:style>
  <w:style w:type="paragraph" w:styleId="af8">
    <w:name w:val="List Paragraph"/>
    <w:basedOn w:val="a0"/>
    <w:uiPriority w:val="34"/>
    <w:qFormat/>
    <w:rsid w:val="00A830D7"/>
    <w:pPr>
      <w:widowControl w:val="0"/>
      <w:ind w:leftChars="200" w:left="480"/>
    </w:pPr>
    <w:rPr>
      <w:rFonts w:ascii="Times New Roman" w:hAnsi="Times New Roman" w:cs="Times New Roman"/>
      <w:kern w:val="2"/>
    </w:rPr>
  </w:style>
  <w:style w:type="paragraph" w:styleId="af9">
    <w:name w:val="Date"/>
    <w:basedOn w:val="a0"/>
    <w:next w:val="a0"/>
    <w:link w:val="afa"/>
    <w:rsid w:val="00A830D7"/>
    <w:pPr>
      <w:jc w:val="right"/>
    </w:pPr>
    <w:rPr>
      <w:rFonts w:ascii="Times New Roman" w:hAnsi="Times New Roman" w:cs="Times New Roman"/>
      <w:lang w:val="x-none" w:eastAsia="x-none"/>
    </w:rPr>
  </w:style>
  <w:style w:type="character" w:customStyle="1" w:styleId="afa">
    <w:name w:val="日期 字元"/>
    <w:link w:val="af9"/>
    <w:rsid w:val="00A830D7"/>
    <w:rPr>
      <w:sz w:val="24"/>
      <w:szCs w:val="24"/>
    </w:rPr>
  </w:style>
  <w:style w:type="paragraph" w:customStyle="1" w:styleId="afb">
    <w:name w:val="字元"/>
    <w:basedOn w:val="a0"/>
    <w:rsid w:val="00A830D7"/>
    <w:pPr>
      <w:spacing w:after="160" w:line="240" w:lineRule="exact"/>
    </w:pPr>
    <w:rPr>
      <w:rFonts w:ascii="Tahoma" w:hAnsi="Tahoma" w:cs="Times New Roman"/>
      <w:sz w:val="20"/>
      <w:szCs w:val="20"/>
      <w:lang w:eastAsia="en-US"/>
    </w:rPr>
  </w:style>
  <w:style w:type="character" w:customStyle="1" w:styleId="20">
    <w:name w:val="標題 2 字元"/>
    <w:link w:val="2"/>
    <w:rsid w:val="00A830D7"/>
    <w:rPr>
      <w:rFonts w:ascii="新細明體" w:eastAsia="標楷體" w:hAnsi="新細明體" w:cs="新細明體"/>
      <w:color w:val="003366"/>
      <w:sz w:val="36"/>
      <w:szCs w:val="36"/>
      <w:lang w:val="zh-TW"/>
    </w:rPr>
  </w:style>
  <w:style w:type="paragraph" w:styleId="afc">
    <w:name w:val="Plain Text"/>
    <w:basedOn w:val="a0"/>
    <w:link w:val="afd"/>
    <w:uiPriority w:val="99"/>
    <w:rsid w:val="00A830D7"/>
    <w:pPr>
      <w:widowControl w:val="0"/>
      <w:adjustRightInd w:val="0"/>
      <w:spacing w:line="360" w:lineRule="atLeast"/>
      <w:textAlignment w:val="baseline"/>
    </w:pPr>
    <w:rPr>
      <w:rFonts w:ascii="細明體" w:eastAsia="細明體" w:hAnsi="Courier New" w:cs="Times New Roman"/>
      <w:szCs w:val="20"/>
      <w:lang w:val="x-none" w:eastAsia="x-none"/>
    </w:rPr>
  </w:style>
  <w:style w:type="character" w:customStyle="1" w:styleId="afd">
    <w:name w:val="純文字 字元"/>
    <w:link w:val="afc"/>
    <w:uiPriority w:val="99"/>
    <w:rsid w:val="00A830D7"/>
    <w:rPr>
      <w:rFonts w:ascii="細明體" w:eastAsia="細明體" w:hAnsi="Courier New"/>
      <w:sz w:val="24"/>
      <w:lang w:val="x-none" w:eastAsia="x-none"/>
    </w:rPr>
  </w:style>
  <w:style w:type="paragraph" w:customStyle="1" w:styleId="11">
    <w:name w:val="分項細目1"/>
    <w:basedOn w:val="a0"/>
    <w:link w:val="12"/>
    <w:qFormat/>
    <w:rsid w:val="00A830D7"/>
    <w:pPr>
      <w:widowControl w:val="0"/>
      <w:snapToGrid w:val="0"/>
      <w:ind w:leftChars="175" w:left="507" w:hangingChars="332" w:hanging="332"/>
    </w:pPr>
    <w:rPr>
      <w:rFonts w:ascii="Times New Roman" w:eastAsia="標楷體" w:hAnsi="Times New Roman" w:cs="Times New Roman"/>
      <w:kern w:val="2"/>
      <w:lang w:val="x-none" w:eastAsia="x-none"/>
    </w:rPr>
  </w:style>
  <w:style w:type="character" w:customStyle="1" w:styleId="12">
    <w:name w:val="分項細目1 字元"/>
    <w:link w:val="11"/>
    <w:rsid w:val="00A830D7"/>
    <w:rPr>
      <w:rFonts w:eastAsia="標楷體"/>
      <w:kern w:val="2"/>
      <w:sz w:val="24"/>
      <w:szCs w:val="24"/>
      <w:lang w:val="x-none" w:eastAsia="x-none"/>
    </w:rPr>
  </w:style>
  <w:style w:type="character" w:customStyle="1" w:styleId="a7">
    <w:name w:val="頁尾 字元"/>
    <w:link w:val="a6"/>
    <w:uiPriority w:val="99"/>
    <w:rsid w:val="00A830D7"/>
    <w:rPr>
      <w:rFonts w:ascii="新細明體" w:hAnsi="新細明體" w:cs="新細明體"/>
    </w:rPr>
  </w:style>
  <w:style w:type="character" w:customStyle="1" w:styleId="fontremarksbboldgray">
    <w:name w:val="font_remarks_b_bold_gray"/>
    <w:basedOn w:val="a1"/>
    <w:rsid w:val="00A830D7"/>
  </w:style>
  <w:style w:type="paragraph" w:styleId="afe">
    <w:name w:val="List"/>
    <w:basedOn w:val="a0"/>
    <w:rsid w:val="00A830D7"/>
    <w:pPr>
      <w:ind w:leftChars="200" w:left="100" w:hangingChars="200" w:hanging="200"/>
    </w:pPr>
    <w:rPr>
      <w:rFonts w:ascii="Times New Roman" w:hAnsi="Times New Roman" w:cs="Times New Roman"/>
    </w:rPr>
  </w:style>
  <w:style w:type="paragraph" w:styleId="24">
    <w:name w:val="List 2"/>
    <w:basedOn w:val="a0"/>
    <w:rsid w:val="00A830D7"/>
    <w:pPr>
      <w:ind w:leftChars="400" w:left="100" w:hangingChars="200" w:hanging="200"/>
    </w:pPr>
    <w:rPr>
      <w:rFonts w:ascii="Times New Roman" w:hAnsi="Times New Roman" w:cs="Times New Roman"/>
    </w:rPr>
  </w:style>
  <w:style w:type="paragraph" w:styleId="31">
    <w:name w:val="List 3"/>
    <w:basedOn w:val="a0"/>
    <w:rsid w:val="00A830D7"/>
    <w:pPr>
      <w:ind w:leftChars="600" w:left="100" w:hangingChars="200" w:hanging="200"/>
    </w:pPr>
    <w:rPr>
      <w:rFonts w:ascii="Times New Roman" w:hAnsi="Times New Roman" w:cs="Times New Roman"/>
    </w:rPr>
  </w:style>
  <w:style w:type="paragraph" w:styleId="4">
    <w:name w:val="List 4"/>
    <w:basedOn w:val="a0"/>
    <w:rsid w:val="00A830D7"/>
    <w:pPr>
      <w:ind w:leftChars="800" w:left="100" w:hangingChars="200" w:hanging="200"/>
    </w:pPr>
    <w:rPr>
      <w:rFonts w:ascii="Times New Roman" w:hAnsi="Times New Roman" w:cs="Times New Roman"/>
    </w:rPr>
  </w:style>
  <w:style w:type="paragraph" w:styleId="50">
    <w:name w:val="List 5"/>
    <w:basedOn w:val="a0"/>
    <w:rsid w:val="00A830D7"/>
    <w:pPr>
      <w:ind w:leftChars="1000" w:left="100" w:hangingChars="200" w:hanging="200"/>
    </w:pPr>
    <w:rPr>
      <w:rFonts w:ascii="Times New Roman" w:hAnsi="Times New Roman" w:cs="Times New Roman"/>
    </w:rPr>
  </w:style>
  <w:style w:type="paragraph" w:styleId="a">
    <w:name w:val="List Bullet"/>
    <w:basedOn w:val="a0"/>
    <w:rsid w:val="00A830D7"/>
    <w:pPr>
      <w:numPr>
        <w:numId w:val="2"/>
      </w:numPr>
    </w:pPr>
    <w:rPr>
      <w:rFonts w:ascii="Times New Roman" w:hAnsi="Times New Roman" w:cs="Times New Roman"/>
    </w:rPr>
  </w:style>
  <w:style w:type="paragraph" w:styleId="5">
    <w:name w:val="List Bullet 5"/>
    <w:basedOn w:val="a0"/>
    <w:rsid w:val="00A830D7"/>
    <w:pPr>
      <w:numPr>
        <w:numId w:val="3"/>
      </w:numPr>
    </w:pPr>
    <w:rPr>
      <w:rFonts w:ascii="Times New Roman" w:hAnsi="Times New Roman" w:cs="Times New Roman"/>
    </w:rPr>
  </w:style>
  <w:style w:type="paragraph" w:styleId="aff">
    <w:name w:val="caption"/>
    <w:basedOn w:val="a0"/>
    <w:next w:val="a0"/>
    <w:qFormat/>
    <w:rsid w:val="00A830D7"/>
    <w:rPr>
      <w:rFonts w:ascii="Times New Roman" w:hAnsi="Times New Roman" w:cs="Times New Roman"/>
      <w:sz w:val="20"/>
      <w:szCs w:val="20"/>
    </w:rPr>
  </w:style>
  <w:style w:type="paragraph" w:styleId="25">
    <w:name w:val="Body Text First Indent 2"/>
    <w:basedOn w:val="a9"/>
    <w:link w:val="26"/>
    <w:rsid w:val="00A830D7"/>
    <w:pPr>
      <w:spacing w:after="120"/>
      <w:ind w:leftChars="200" w:left="480" w:firstLineChars="100" w:firstLine="210"/>
    </w:pPr>
    <w:rPr>
      <w:sz w:val="24"/>
    </w:rPr>
  </w:style>
  <w:style w:type="character" w:customStyle="1" w:styleId="aa">
    <w:name w:val="本文縮排 字元"/>
    <w:link w:val="a9"/>
    <w:rsid w:val="00A830D7"/>
    <w:rPr>
      <w:rFonts w:ascii="新細明體" w:eastAsia="標楷體" w:hAnsi="新細明體" w:cs="新細明體"/>
      <w:sz w:val="28"/>
      <w:szCs w:val="24"/>
    </w:rPr>
  </w:style>
  <w:style w:type="character" w:customStyle="1" w:styleId="26">
    <w:name w:val="本文第一層縮排 2 字元"/>
    <w:link w:val="25"/>
    <w:rsid w:val="00A830D7"/>
    <w:rPr>
      <w:rFonts w:ascii="新細明體" w:eastAsia="標楷體" w:hAnsi="新細明體" w:cs="新細明體"/>
      <w:sz w:val="24"/>
      <w:szCs w:val="24"/>
    </w:rPr>
  </w:style>
  <w:style w:type="paragraph" w:customStyle="1" w:styleId="Default">
    <w:name w:val="Default"/>
    <w:rsid w:val="00757F96"/>
    <w:pPr>
      <w:widowControl w:val="0"/>
      <w:autoSpaceDE w:val="0"/>
      <w:autoSpaceDN w:val="0"/>
      <w:adjustRightInd w:val="0"/>
    </w:pPr>
    <w:rPr>
      <w:rFonts w:ascii="標楷體" w:hAnsi="標楷體" w:cs="標楷體"/>
      <w:color w:val="000000"/>
      <w:sz w:val="24"/>
      <w:szCs w:val="24"/>
    </w:rPr>
  </w:style>
  <w:style w:type="character" w:customStyle="1" w:styleId="fontstyle01">
    <w:name w:val="fontstyle01"/>
    <w:rsid w:val="00E37725"/>
    <w:rPr>
      <w:rFonts w:ascii="TimesNewRomanPS-BoldMT" w:hAnsi="TimesNewRomanPS-BoldMT" w:hint="default"/>
      <w:b/>
      <w:bCs/>
      <w:i w:val="0"/>
      <w:iCs w:val="0"/>
      <w:color w:val="000000"/>
      <w:sz w:val="24"/>
      <w:szCs w:val="24"/>
    </w:rPr>
  </w:style>
  <w:style w:type="character" w:customStyle="1" w:styleId="fontstyle11">
    <w:name w:val="fontstyle11"/>
    <w:rsid w:val="00E37725"/>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47580">
      <w:bodyDiv w:val="1"/>
      <w:marLeft w:val="0"/>
      <w:marRight w:val="0"/>
      <w:marTop w:val="0"/>
      <w:marBottom w:val="0"/>
      <w:divBdr>
        <w:top w:val="none" w:sz="0" w:space="0" w:color="auto"/>
        <w:left w:val="none" w:sz="0" w:space="0" w:color="auto"/>
        <w:bottom w:val="none" w:sz="0" w:space="0" w:color="auto"/>
        <w:right w:val="none" w:sz="0" w:space="0" w:color="auto"/>
      </w:divBdr>
    </w:div>
    <w:div w:id="635525209">
      <w:bodyDiv w:val="1"/>
      <w:marLeft w:val="0"/>
      <w:marRight w:val="0"/>
      <w:marTop w:val="0"/>
      <w:marBottom w:val="0"/>
      <w:divBdr>
        <w:top w:val="none" w:sz="0" w:space="0" w:color="auto"/>
        <w:left w:val="none" w:sz="0" w:space="0" w:color="auto"/>
        <w:bottom w:val="none" w:sz="0" w:space="0" w:color="auto"/>
        <w:right w:val="none" w:sz="0" w:space="0" w:color="auto"/>
      </w:divBdr>
    </w:div>
    <w:div w:id="777874314">
      <w:bodyDiv w:val="1"/>
      <w:marLeft w:val="0"/>
      <w:marRight w:val="0"/>
      <w:marTop w:val="0"/>
      <w:marBottom w:val="0"/>
      <w:divBdr>
        <w:top w:val="none" w:sz="0" w:space="0" w:color="auto"/>
        <w:left w:val="none" w:sz="0" w:space="0" w:color="auto"/>
        <w:bottom w:val="none" w:sz="0" w:space="0" w:color="auto"/>
        <w:right w:val="none" w:sz="0" w:space="0" w:color="auto"/>
      </w:divBdr>
    </w:div>
    <w:div w:id="1246377723">
      <w:bodyDiv w:val="1"/>
      <w:marLeft w:val="0"/>
      <w:marRight w:val="0"/>
      <w:marTop w:val="0"/>
      <w:marBottom w:val="0"/>
      <w:divBdr>
        <w:top w:val="none" w:sz="0" w:space="0" w:color="auto"/>
        <w:left w:val="none" w:sz="0" w:space="0" w:color="auto"/>
        <w:bottom w:val="none" w:sz="0" w:space="0" w:color="auto"/>
        <w:right w:val="none" w:sz="0" w:space="0" w:color="auto"/>
      </w:divBdr>
    </w:div>
    <w:div w:id="1471895958">
      <w:bodyDiv w:val="1"/>
      <w:marLeft w:val="0"/>
      <w:marRight w:val="0"/>
      <w:marTop w:val="0"/>
      <w:marBottom w:val="0"/>
      <w:divBdr>
        <w:top w:val="none" w:sz="0" w:space="0" w:color="auto"/>
        <w:left w:val="none" w:sz="0" w:space="0" w:color="auto"/>
        <w:bottom w:val="none" w:sz="0" w:space="0" w:color="auto"/>
        <w:right w:val="none" w:sz="0" w:space="0" w:color="auto"/>
      </w:divBdr>
    </w:div>
    <w:div w:id="17430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071B-AC72-4D99-8E6C-C9278EA7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1626</Words>
  <Characters>9274</Characters>
  <Application>Microsoft Office Word</Application>
  <DocSecurity>0</DocSecurity>
  <Lines>77</Lines>
  <Paragraphs>21</Paragraphs>
  <ScaleCrop>false</ScaleCrop>
  <Company>臺北縣政府</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臺北縣95學年度專任輔導員名單</dc:title>
  <dc:creator>TPC</dc:creator>
  <cp:lastModifiedBy>B85MP33</cp:lastModifiedBy>
  <cp:revision>18</cp:revision>
  <cp:lastPrinted>2019-01-07T07:40:00Z</cp:lastPrinted>
  <dcterms:created xsi:type="dcterms:W3CDTF">2019-10-24T06:26:00Z</dcterms:created>
  <dcterms:modified xsi:type="dcterms:W3CDTF">2024-07-08T07:55:00Z</dcterms:modified>
</cp:coreProperties>
</file>