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5A" w:rsidRPr="009549F3" w:rsidRDefault="0045405A" w:rsidP="009549F3">
      <w:pPr>
        <w:jc w:val="center"/>
        <w:rPr>
          <w:rFonts w:eastAsia="標楷體"/>
          <w:b/>
          <w:color w:val="000000"/>
          <w:sz w:val="28"/>
          <w:u w:val="single"/>
        </w:rPr>
      </w:pPr>
      <w:bookmarkStart w:id="0" w:name="_GoBack"/>
      <w:bookmarkEnd w:id="0"/>
      <w:r w:rsidRPr="009549F3">
        <w:rPr>
          <w:rFonts w:eastAsia="標楷體" w:hint="eastAsia"/>
          <w:b/>
          <w:color w:val="000000"/>
          <w:sz w:val="28"/>
        </w:rPr>
        <w:t>苗栗</w:t>
      </w:r>
      <w:r w:rsidRPr="009549F3">
        <w:rPr>
          <w:rFonts w:eastAsia="標楷體"/>
          <w:b/>
          <w:color w:val="000000"/>
          <w:sz w:val="28"/>
        </w:rPr>
        <w:t>縣</w:t>
      </w:r>
      <w:r w:rsidR="002306A8">
        <w:rPr>
          <w:rFonts w:eastAsia="標楷體" w:hint="eastAsia"/>
          <w:b/>
          <w:color w:val="000000"/>
          <w:sz w:val="28"/>
        </w:rPr>
        <w:t>立通霄</w:t>
      </w:r>
      <w:r w:rsidRPr="009549F3">
        <w:rPr>
          <w:rFonts w:eastAsia="標楷體"/>
          <w:b/>
          <w:color w:val="000000"/>
          <w:sz w:val="28"/>
        </w:rPr>
        <w:t>國民</w:t>
      </w:r>
      <w:r w:rsidRPr="009549F3">
        <w:rPr>
          <w:rFonts w:ascii="標楷體" w:eastAsia="標楷體" w:hAnsi="標楷體"/>
          <w:b/>
          <w:color w:val="000000"/>
          <w:sz w:val="28"/>
        </w:rPr>
        <w:t>中學</w:t>
      </w:r>
      <w:r w:rsidR="00D21D84">
        <w:rPr>
          <w:rFonts w:ascii="標楷體" w:eastAsia="標楷體" w:hAnsi="標楷體" w:hint="eastAsia"/>
          <w:b/>
          <w:color w:val="000000"/>
          <w:sz w:val="28"/>
          <w:u w:val="single"/>
        </w:rPr>
        <w:t>11</w:t>
      </w:r>
      <w:r w:rsidR="0034469C">
        <w:rPr>
          <w:rFonts w:ascii="標楷體" w:eastAsia="標楷體" w:hAnsi="標楷體" w:hint="eastAsia"/>
          <w:b/>
          <w:color w:val="000000"/>
          <w:sz w:val="28"/>
          <w:u w:val="single"/>
        </w:rPr>
        <w:t>3</w:t>
      </w:r>
      <w:r w:rsidRPr="009549F3">
        <w:rPr>
          <w:rFonts w:ascii="標楷體" w:eastAsia="標楷體" w:hAnsi="標楷體"/>
          <w:b/>
          <w:color w:val="000000"/>
          <w:sz w:val="28"/>
        </w:rPr>
        <w:t>學年</w:t>
      </w:r>
      <w:r w:rsidRPr="009549F3">
        <w:rPr>
          <w:rFonts w:eastAsia="標楷體"/>
          <w:b/>
          <w:color w:val="000000"/>
          <w:sz w:val="28"/>
        </w:rPr>
        <w:t>度</w:t>
      </w:r>
      <w:r w:rsidR="002306A8">
        <w:rPr>
          <w:rFonts w:eastAsia="標楷體" w:hint="eastAsia"/>
          <w:b/>
          <w:color w:val="000000"/>
          <w:sz w:val="28"/>
        </w:rPr>
        <w:t>上學期</w:t>
      </w:r>
      <w:r w:rsidR="00D21D84">
        <w:rPr>
          <w:rFonts w:eastAsia="標楷體" w:hint="eastAsia"/>
          <w:b/>
          <w:color w:val="000000"/>
          <w:sz w:val="28"/>
          <w:u w:val="single"/>
        </w:rPr>
        <w:t>八</w:t>
      </w:r>
      <w:r w:rsidRPr="009549F3">
        <w:rPr>
          <w:rFonts w:eastAsia="標楷體"/>
          <w:b/>
          <w:color w:val="000000"/>
          <w:sz w:val="28"/>
        </w:rPr>
        <w:t>年級</w:t>
      </w:r>
      <w:r w:rsidR="00D21D84">
        <w:rPr>
          <w:rFonts w:eastAsia="標楷體" w:hint="eastAsia"/>
          <w:b/>
          <w:color w:val="000000"/>
          <w:sz w:val="28"/>
          <w:u w:val="single"/>
        </w:rPr>
        <w:t>社會</w:t>
      </w:r>
      <w:r w:rsidRPr="009549F3">
        <w:rPr>
          <w:rFonts w:eastAsia="標楷體"/>
          <w:b/>
          <w:color w:val="000000"/>
          <w:sz w:val="28"/>
        </w:rPr>
        <w:t>領域</w:t>
      </w:r>
      <w:r w:rsidR="002306A8">
        <w:rPr>
          <w:rFonts w:eastAsia="標楷體" w:hint="eastAsia"/>
          <w:b/>
          <w:color w:val="000000"/>
          <w:sz w:val="28"/>
        </w:rPr>
        <w:t>(</w:t>
      </w:r>
      <w:r w:rsidR="002306A8">
        <w:rPr>
          <w:rFonts w:eastAsia="標楷體" w:hint="eastAsia"/>
          <w:b/>
          <w:color w:val="000000"/>
          <w:sz w:val="28"/>
        </w:rPr>
        <w:t>分科</w:t>
      </w:r>
      <w:r w:rsidR="002306A8">
        <w:rPr>
          <w:rFonts w:eastAsia="標楷體" w:hint="eastAsia"/>
          <w:b/>
          <w:color w:val="000000"/>
          <w:sz w:val="28"/>
        </w:rPr>
        <w:t>)</w:t>
      </w:r>
      <w:r w:rsidRPr="009549F3">
        <w:rPr>
          <w:rFonts w:eastAsia="標楷體"/>
          <w:b/>
          <w:color w:val="000000"/>
          <w:sz w:val="28"/>
        </w:rPr>
        <w:t>課程計畫</w:t>
      </w:r>
    </w:p>
    <w:p w:rsidR="0034469C" w:rsidRDefault="0034469C" w:rsidP="0034469C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本領域每週學習節數（</w:t>
      </w:r>
      <w:r w:rsidRPr="007E790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）節，銜接或補強節數﹙</w:t>
      </w:r>
      <w:r w:rsidR="002306A8">
        <w:rPr>
          <w:rFonts w:eastAsia="標楷體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﹚節，本學期共﹙</w:t>
      </w:r>
      <w:r w:rsidRPr="00403B53">
        <w:rPr>
          <w:rFonts w:eastAsia="標楷體"/>
          <w:color w:val="000000"/>
          <w:sz w:val="28"/>
          <w:szCs w:val="28"/>
        </w:rPr>
        <w:t>63</w:t>
      </w:r>
      <w:r>
        <w:rPr>
          <w:rFonts w:eastAsia="標楷體" w:hint="eastAsia"/>
          <w:color w:val="000000"/>
          <w:sz w:val="28"/>
          <w:szCs w:val="28"/>
        </w:rPr>
        <w:t>﹚節。</w:t>
      </w:r>
    </w:p>
    <w:p w:rsidR="0034469C" w:rsidRPr="000601ED" w:rsidRDefault="0034469C" w:rsidP="0034469C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>本學期學習目標：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地理、歷史、公民教學基本理念，旨在培養學生正確的地理、歷史、公民知識和思考判斷的能力，內容包括：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1.使學生具備良好的思考、組織、表達、溝通、判斷價值等基本能力。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2.使學生對中國地理、世界地理、中國歷史及社會生活的組織及制度，能有深入淺出的認識。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3.培養學生應用地理、歷史、公民知識，從事思考、理解、協調、討論，吸收生活經驗，擴大人生視野。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本冊教學內容包含四個單元主題：地理教室（中國與世界）、歷史教室和公民教室，讓學生在有趣而活潑的教材引導下，提升讀書及自學能力，奠定良好學習基礎。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（一）地理教室：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1.認識中國的自然環境特色，了解中國的人文景觀與產業發展特色。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2.認識東北亞的自然環境、人文議題，了解東北亞的產業發展特色。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（二）歷史教室：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1.學習中國商周至清代歷史，了解中華民國開國之前的中國歷史脈絡。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2.了解古代中國歷史事件的演變和部分歷史人物的事蹟。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（三）公民教室：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1.知道現代國家與政府的構成要素，並了解民主政治的特色。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2.了解憲法如何保障人權，以及憲法與政府的關係。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3.能分辨中央政府與地方政府的組成與職權。</w:t>
      </w:r>
    </w:p>
    <w:p w:rsidR="0034469C" w:rsidRPr="007725D5" w:rsidRDefault="0034469C" w:rsidP="0034469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7725D5">
        <w:rPr>
          <w:rFonts w:ascii="標楷體" w:eastAsia="標楷體" w:hAnsi="標楷體" w:hint="eastAsia"/>
          <w:color w:val="000000"/>
        </w:rPr>
        <w:t>4.明瞭政治參與的重要性，並說出選舉的原則及功能。</w:t>
      </w:r>
    </w:p>
    <w:p w:rsidR="000601ED" w:rsidRDefault="000601ED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45405A" w:rsidRPr="000601ED" w:rsidRDefault="000601ED" w:rsidP="00D21D84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</w:rPr>
      </w:pPr>
      <w:r w:rsidRPr="000601ED">
        <w:rPr>
          <w:rFonts w:eastAsia="標楷體"/>
          <w:color w:val="000000"/>
          <w:sz w:val="28"/>
        </w:rPr>
        <w:lastRenderedPageBreak/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6"/>
        <w:gridCol w:w="2511"/>
        <w:gridCol w:w="3407"/>
        <w:gridCol w:w="539"/>
        <w:gridCol w:w="2332"/>
        <w:gridCol w:w="1992"/>
        <w:gridCol w:w="2689"/>
      </w:tblGrid>
      <w:tr w:rsidR="0045405A" w:rsidTr="00F32714">
        <w:tc>
          <w:tcPr>
            <w:tcW w:w="1156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教學期程</w:t>
            </w:r>
          </w:p>
        </w:tc>
        <w:tc>
          <w:tcPr>
            <w:tcW w:w="2511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領域及議題</w:t>
            </w:r>
            <w:r>
              <w:rPr>
                <w:rFonts w:eastAsia="標楷體"/>
                <w:color w:val="000000"/>
              </w:rPr>
              <w:t>能力指標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核心素養</w:t>
            </w:r>
            <w:r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3407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pacing w:val="-10"/>
              </w:rPr>
              <w:t>主題或</w:t>
            </w:r>
            <w:r>
              <w:rPr>
                <w:rFonts w:eastAsia="標楷體"/>
                <w:color w:val="000000"/>
                <w:spacing w:val="-10"/>
              </w:rPr>
              <w:t>單元</w:t>
            </w:r>
            <w:r>
              <w:rPr>
                <w:rFonts w:eastAsia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539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節數</w:t>
            </w:r>
          </w:p>
        </w:tc>
        <w:tc>
          <w:tcPr>
            <w:tcW w:w="2332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使用教材</w:t>
            </w:r>
          </w:p>
        </w:tc>
        <w:tc>
          <w:tcPr>
            <w:tcW w:w="1992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評量方式</w:t>
            </w:r>
          </w:p>
        </w:tc>
        <w:tc>
          <w:tcPr>
            <w:tcW w:w="2689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第一週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8/30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環J2 了解人與周遭動物的互動關係，認識動物需求，並關切動物福利。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第一章中國的自然環境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1.說明中國主要的地形結構和其分布區域。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2.中國境內的山脈東半部以東北-西南走向為主；西半部以東-西走向為主，說明山脈走向不同的原因以及影響。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3.請同學討論地形會如何影響人類活動。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第一章中國的自然環境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第一週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8/30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第一章商周至隋唐時期的國家與社會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1.說明中國從部落到國家的發展的意義。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2.指出封建制度的意義。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3.介紹商代與西周封建的初步發展與要素。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4.分析東周封建瓦解的原因與影響。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第一章商周至隋唐時期的國家與社會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第一週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8/30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</w:t>
            </w:r>
            <w:bookmarkStart w:id="1" w:name="國際教育議題"/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國際教育</w:t>
            </w:r>
            <w:bookmarkEnd w:id="1"/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國J2 發展國際視野的國家意識。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第一章國家與民主治理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1.一個國家的組成需要哪四個要素？請舉例說明。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2.人民及國民的關係為何？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3.領土的種類有哪些？請舉例說明。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4.政府為國家的統治機關，其主要功能為何？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5.主權是什麼？對內與對外如何表現？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6.國家存在的目的為何？其功能如何表現？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第一章國家與民主治理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第二週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9/2~9/6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環J2 了解人與周遭動物的互動關係，認識動物需求，並關切動物福利。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第一章中國的自然環境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1.說明中國氣候的特徵。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2.說明中國的氣溫特徵。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3.說明中國的降水特徵。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第一章中國的自然環境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2.作業練習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9/2~9/6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第一章商周至隋唐時期的國家與社會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1.分析法家思想對於秦國統一的影響。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2.介紹秦代的郡縣制度與統一政策。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第一章商周至隋唐時期的國家與社會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9/2~9/6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國J2 發展國際視野的國家意識。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第一章國家與民主治理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1.國家與政府不同點在哪裡？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(1)國家主權內涵：對外具有獨立性、對內具有最高性。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(2)政府公權力內涵：依法執行權力。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(3)國家主權具有持續性、政府權力會隨制度或政權轉移而改變。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2.民主國家的政府如何組成？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(1)政府統治權應來自人民授與。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(2)人民透過行使參政權，可參與國家事務，成為選舉人或被選舉人。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(3)選舉人可表達自己意見。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(4)被選舉人獲得人民同意組成政府，並對人民負責施行政策。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3.政黨輪替是什麼意思？臺灣政黨輪替的歷史為何？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第一章國家與民主治理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隨堂練習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第三週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9/9~9/13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環J2 了解人與周遭動物的互動關係，認識動物需求，並關切動物福利。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第一章中國的自然環境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1.說明中國的三大氣候分區。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2.說明中國的季風氣候。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3.說明中國的乾燥氣候。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4.說明中國的高地氣候。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5.請同學回答課本的實作與練習。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6.請同學閱讀課後閱讀文章並回答問題。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第一章中國的自然環境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第三週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9/9~9/13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第一章商周至隋唐時期的國家與社會</w:t>
            </w:r>
          </w:p>
          <w:p w:rsidR="0034469C" w:rsidRPr="007725D5" w:rsidRDefault="0034469C" w:rsidP="008C21B2">
            <w:pPr>
              <w:spacing w:after="240"/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1.介紹漢代、魏晉南北朝、隋唐時代的人才選拔政策。</w:t>
            </w: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第一章商周至隋唐時期的國家與社會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第三週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9/9~9/13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國J2 發展國際視野的國家意識。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第一章國家與民主治理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1.民意政治：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(1)政府制定政策前，能讓受影響或關心議題的人民充分了解。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(2)政府應提供機會，使人民能表達自己的意見，與政府獲得共識，順利推動政策。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2.責任政治：政府施政須向人民或國會負責。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3.政黨政治：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(1)人民有權組織政黨，藉由政黨參與選舉取得政府的執政權。若未取得執政權，也可擔任在野黨，監督政府施政。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(2)政黨輪替，原本執政黨敗選成為在野黨，在野黨勝選成為執政黨的過程。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4.法治政府：政府及人民都須依法行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第一章國家與民主治理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習題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第四週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9/16~9/20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環J6 了解世界人口數量增加、糧食供給與營養的永續議題。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第二章中國的人口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1.說明傳統生活方式受自然環境影響深遠。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2.說明中國東部的農業類型。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3.介紹中國農業類型的分界線。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4.說明農業類型與人口集中程度的關係。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5.說明中國人口分布不均的現象。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第二章中國的人口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第四週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9/16~9/20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第一章商周至隋唐時期的國家與社會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1.介紹漢代、魏晉南北朝、隋唐時代的人才選拔政策。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2.完成頁102課後閱讀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第一章商周至隋唐時期的國家與社會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第四週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9/16~9/20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人J10 了解人權的起源與歷史發展對人權維護的意義。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第二章法治社會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1.藉由引言故事，說明人治社會導致英國政治腐敗，最終成立了大憲章，保障人民的權利。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2.說明人治社會，法律就是統治者的意思，限制人民工具，無法保障人民權利。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3.說明法治社會，即為保障人民權利，由人民選出的代表制訂法律，政府及人民皆需依法行政及行事。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4.說明權利與權力的差異性。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5.權利是保障人們所應享有的生活利</w:t>
            </w: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益，且不受非法侵害。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6.權力是一種上對下支配的力量。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第二章法治社會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3.課堂觀察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第五週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9/23~9/27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環J6 了解世界人口數量增加、糧食供給與營養的永續議題。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【多元文化教育】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多J8 探討不同文化接觸時可能產生的衝突、融合或創新。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第二章中國的人口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1.解釋「文化擴散」的定義。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2.說明中國文化擴散的歷史背景。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3.請同學討論中國文化擴散到其他國家的實際案例。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4.解釋「環境負載力」的定義。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5.說明中國大量人口所產生的利與弊。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第二章中國的人口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第五週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9/23~9/27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第二章商周至隋唐時期的民族與文化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1.以圖像說明商周至隋唐以來多元民族的形成。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2.分析古代草原民族與農業民族對抗的原因。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3.配合圖片介紹張騫通西域與絲路的開通。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4.分析魏晉南北朝時期漢人南遷的原因。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5.解說中國經濟與文化重心向南遷移的背景。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第二章商周至隋唐時期的民族與文化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第五週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9/23~9/27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第二章法治社會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1.說明「廣義的法律」與「狹義的法律」有何不同。</w:t>
            </w:r>
          </w:p>
          <w:p w:rsidR="0034469C" w:rsidRPr="007725D5" w:rsidRDefault="0034469C" w:rsidP="008C21B2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2.搭配圖4-2-2，說明法律的三個位階、制定機關及修正方式，並輔以實例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對照說明。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第二章法治社會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3.課堂觀察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第六週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9/30~10/4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【性別平等教育】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性J10 探究社會中資源運用與分配的性別不平等，並提出解決策略。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第二章中國的人口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1.說明中國「一胎化政策」的背景與影響。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2.說明中國實施「一胎化政策」後所產生的性別比失衡問題。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3.說明中國實施「一胎化政策」後所產生的人口老化問題。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4.說明中國人口金字塔圖及其意涵。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5.說明中國所遭遇的人口問題與解決方法。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</w:t>
            </w: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請同學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閱讀課後閱讀文章並回答問題。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第二章中國的人口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第六週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9/30~10/4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第二章商周至隋唐時期的民族與文化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1.說明北魏的漢化政策與胡漢融合狀況。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2.介紹唐代帝國雄踞東亞的情形。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3.介紹越南、朝鮮、與日本在唐代以前與中國的互動。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4.說明佛教與伊斯蘭教傳入中國的過程。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5.介紹唐代佛教鼎盛的情形。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第二章商周至隋唐時期的民族與文化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第六週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9/30~10/4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法J5 認識憲法的意義。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第二章法治社會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1.說明憲法的三個特性，以及憲法修正程序，並輔以實例對照說明。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(1)最高性：憲法具有最高性，亦即法律或命令，不能牴觸憲法。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(2)原則性：憲法規定內容多為重要且具有原則性的事項。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(3)固定性：憲法具有固定性，其變動不宜太過頻繁，故其修正過程較為困難。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第二章法治社會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第七週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10/7~10/11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【能源教育】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能J5 了解能源與經濟發展、環境之間相互的影響與關聯。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第三章中國的產業與經濟（第一次段考）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1.說明中國農業轉型的原因。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2.說明中國農業轉型的方法。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3.介紹中國農業轉型的成功案例。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4.說明中國農業發展的問題。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第三章中國的產業與經濟（第一次段考）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1.課堂問答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第七週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10/7~10/11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第二章商周至隋唐時期的民族與文化（第一次段考）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1.分析草原民族的生活風俗對漢族的影響。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2.配合圖片說明唐代中國文化對周圍地區的傳布。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3.完成頁103課後閱讀。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4.完成頁142、143歷史探查1。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第二章商周至隋唐時期的民族與文化（第一次段考）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第七週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10/7~10/11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法J5 認識憲法的意義。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人J1 認識基本人權的意</w:t>
            </w: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涵，並了解憲法對人權保障的意義。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第二章法治社會（第一次段考）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1.從狹義的法律層面，說明法律</w:t>
            </w: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是指由我國立委根據憲法精神及內制定而成。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2.說明命令是基於法律的授權而制定，可使用各地方政府相關命令作為補充說明。</w:t>
            </w:r>
          </w:p>
          <w:p w:rsidR="0034469C" w:rsidRPr="007725D5" w:rsidRDefault="0034469C" w:rsidP="008C21B2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3.從實作與練習區辨各項法令的法律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位階。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4.藉由課後閱讀的內容，引導學生複習修憲程序及憲法三特性。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第二章法治社會（第一次段考）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第八週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10/14~10/18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【能源教育】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能J5 了解能源與經濟發展、環境之間相互的影響與關聯。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第三章中國的產業與經濟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1.說明影響中國工商業發展的資源。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2說明交通建設對發展工商業的重要性。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3.說明中國改革開放政策的特徵。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4.說明出中國改革開放後帶來的影響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第三章中國的產業與經濟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第八週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10/14~10/18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第三章宋元多民族並立的時期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1.以地圖呈現北亞新興民族的位置。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2.介紹契丹的建國，並以圖片說明燕雲十六州的重要性。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3.說明宋、遼「澶淵之盟」的簽訂與意義。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4.分析女真的興起與建國。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5.介紹「靖康之禍」，並以岳飛滿江紅為例說明南宋期間的南北局勢。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第三章宋元多民族並立的時期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第八週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10/14~10/18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法J6 理解權力之分立與制衡的原理。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</w:t>
            </w:r>
            <w:r w:rsidRPr="007725D5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人權教育</w:t>
            </w: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人J1 認識基本人權的意涵，並了解憲法對人權保障的意義。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第三章權利保障與權力分立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1.說明憲法位階最高，可以防止政府濫權，亦可積極向國家請求權利，又稱為人民權利書。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2.憲法中保障的人民基本權利：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(1)平等權：每個人享有同等權利、擔負同等義務。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(2)自由權：包含身體自主、居住及遷徙、言論及著作、祕密通訊、信仰宗教、集會及結社等自由。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(3)受益權：人民有積極要求國家有所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作為的權利。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A.保障人民的生存權、工作權及財產權。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B.人民有請願、訴願及訴訟的權利。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C.人民有受教育的權利。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第三章權利保障與權力分立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第九週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10/21~10/25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【能源教育】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能J5 了解能源與經濟發展、環境之間相互的影響與關聯。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第三章中國的產業與經濟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1.介紹中國四大經濟區分布區域、發展重心及特色。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2.分析並比較中國四大經濟區各自擁有的發展優勢與潛力。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3.分析中國四大經濟區在發展模式的異同。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第三章中國的產業與經濟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第九週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10/21~10/25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第三章宋元多民族並立的時期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1.以圖片介紹鐵木真建立蒙古帝國。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2.配合圖片，介紹蒙古帝國的三次西征與其對歐亞地區的影響。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3.說明元代的建立與對外的擴張行動。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4.說明元代種族政策的內涵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5.分析元代的滅亡的原因。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第三章宋元多民族並立的時期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第九週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10/21~10/25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法J6 理解權力之分立與制衡的原理。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人J1 認識基本人權的意涵，並了解憲法對人權保障的意義。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第三章權利保障與權力分立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1.憲法中保障的人民基本權利：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(1)參政權：人民有參與政治的權利，含有選舉、罷免、創制、複決及應考試與服公職等權利。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(2)其他權利：隨社會改變，新增多項與時進步之權利，包含隱私權、環境權、多元文化權等。</w:t>
            </w:r>
          </w:p>
          <w:p w:rsidR="0034469C" w:rsidRPr="007725D5" w:rsidRDefault="0034469C" w:rsidP="008C21B2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2.透過實作與練習的演練，讓學生了解新聞或日常生活案例與自由權的關係。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第三章權利保障與權力分立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10/28~11/1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【能源教育】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能J5 了解能源與經濟發展、環境之間相互的影響與關聯。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第三章中國的產業與經濟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1.說明中國城鄉人口變化趨勢。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2.說明中國人口都市化衍伸的問題。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3.說明中國為解決城鄉發展差異所提出的政策。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4.請同學閱讀課後閱讀文章並回答問題。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第三章中國的產業與經濟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10/28~11/1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第三章宋元多民族並立的時期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1.分析宋元時期的新農作物的引進對於農業發展的影響。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2.說明宋元時期的商業發展與城市生活。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3.介紹元代的陸路貿易與宋代的海路貿易。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第三章宋元多民族並立的時期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10/28~11/1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法J5 認識憲法的意義。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法J6 理解權力之分立與制衡的原理。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【</w:t>
            </w:r>
            <w:r w:rsidRPr="007725D5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人權教育</w:t>
            </w: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人J1 認識基本人權的意涵，並了解憲法對人權保障的意義。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人J10 了解人權的起源與歷史發展對人權維護的意義。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第三章權利保障與權力分立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1.以英國歷史學家名言引述，手握大權的人是不可以信任，需要權力分立及互相制衡，以維護人民基本權利。 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2.權力分立：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(1)權力如果集中容易濫權，現代國家多為權力分立，以達分權制衡。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(2)建構一個權力有限的政府，才能保障人民基本權利。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3.三權分立：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(1)行政權：負責擬定及執行政策。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(2)立法權：負責制定法律、審查預算，並監督行政執行政策。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(3)司法權：獨立行使於立法與司法之外，制衡立法與行政機關。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4.五權分立：站在三權分立基礎之上再區分兩權。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(1)考試權從行政權獨立出來，防止濫用私人。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(2)監察權從立法權獨立出來，杜絕國會專制。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5.說明三權分立與五權分立的差異及其原因。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6.我國憲法及其增修條文規範政府的主要職權，藉由權力分立，使政府相互制衡，建構一個權制受限的政府，其目的即為了保障人民基本權利。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第三章權利保障與權力分立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1.課堂問答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第十一週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11/4~11/8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【能源教育】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能J5 了解能源與經濟發展、環境之間相互的影響與關聯。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第四章中國的經濟發展與全球關聯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1.說明中國成為「世界工廠」的條件。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2.說明中國成為「世界市場」的條件。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3.分析中國與其他國家的貿易關係。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第四章中國的經濟發展與全球關聯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第十一週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11/4~11/8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第三章宋元多民族並立的時期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1.分析宋代理學的形成與在東亞世界的影響。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2.介紹元代儒學的影響。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3.說明宋元時期科技三大發明與影響。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4.介紹伊斯蘭文化在宋元時期在中國的傳播。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5.完成頁122課後閱讀。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第三章宋元多民族並立的時期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第十一週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11/4~11/8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法J5 認識憲法的意義。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法J6 理解權力之分立與制衡的原理。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第四章中央政府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1.說明我國中央政府依憲法及其增修條文組成。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2.行政權內涵：執行法律，管理公共事務的權力。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(1)總統：由人民直選產生，以圖4-4-3及圖4-4-4說明總統之職權內涵。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(2)行政院：行政院長由總統任命，其他部會由院長提請總統任命。以圖4-4-6-說明行政院14部架構。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3.立法權內涵：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(1)是指制定、修改及廢止法律的權力。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(2)是中央民意機關，代表人民監督行政權。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(3)由人民選舉產生立法委員。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第四章中央政府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2.口頭提問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3.隨堂練習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第十二週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11/11~11/15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【能源教育】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能J5 了解能源與經濟發展、環境之間相互的影響與關聯。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國J1 理解國家發展和全球之關連性。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第四章中國的經濟發展與全球關聯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1.說明外資進入中國的原因以及目的。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2.說明中國對外投資的原因以及目的。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3.請同學回答課本的實作與練習。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4.請同學閱讀課後閱讀文章並回答問題。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第四章中國的經濟發展與全球關聯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第十二週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11/11~11/15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第四章明清時期東亞世界的變動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1.分析朱元璋建國的過程。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2.介紹明代中國與蒙古、女真的關係。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3.配合圖片解說明代倭寇、流寇的形成與明代的滅亡。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4.以地圖說明清帝國的建立，並介紹清代的統治政策。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第四章明清時期東亞世界的變動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第十二週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11/11~11/15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法J5 認識憲法的意義。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法J6 理解權力之分立與制衡的原理。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第四章中央政府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1.司法權的內涵：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(1)司法院職員由總統提名，經立法院同意後由總統任命。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(2)設各級法院負責處理各種訴訟及審判。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(3)懲戒法院：處理公務人員違法失職的懲戒事項。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(4)憲法法庭：由大法官組成，審理法律是否違反憲法、正副總統彈劾案及政黨違憲解散案等。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2.考試權的內涵：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(1)考試院職員由總統提名，經立院同意後由總統任命。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(2)考選部：辦理主管公務人員、專門職業及技術人員等國家考試。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(3)銓敘部：負責公務員之銓敘、撫卹、退休及其任免等事項。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3.監察權的內涵：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(1)監察院職員由總統提名，經立院同意後由總統任命。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(2)監察委員：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A.對違法或失職公務人員：提出彈劾案，並移送懲戒法院進行審理；向其主管或上級長官提出糾舉。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B.對行政機關施政不當提出糾正案。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(3)審計部：對政府機關年度決算行使審計權。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第四章中央政府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2.口頭提問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3.隨堂練習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第十三週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11/18~11/20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【能源教育】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能J5 了解能源與經濟發展、環境之間相互的影響與關聯。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【國際教育】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國J1 理解國家發展和全球之關連性。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國J4 認識跨文化與全球競合的現象。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第四章中國的經濟發展與全球關聯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1.說明中國擴張中的國際經濟版圖。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2.說明自由貿易協定的意涵。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3.說明「一帶一路」政策的路線範圍。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4.分析「一帶一路」政策現行及未來的計畫。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5.介紹中國為「一帶一路」政策所執行的基礎建設。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第四章中國的經濟發展與全球關聯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第十三週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11/18~11/20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第四章明清時期東亞世界的變動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1.介紹明清時期專業市鎮的興起。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2.介紹明清時期的商業組織。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3.說明並分析明清的朝貢貿易的運作。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4.配合圖片，解說鄭和下西洋的意義。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5.介紹明清海禁政策的實施與民間走私貿易的盛行，並比較明清海禁政策實施原因的差異。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6.說明東亞地區海商集團的興起。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7.配合圖片說明歐洲人新航路的發現與影響。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8.說明中國銀銅雙本位與全球經濟網絡的形成。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9.說明美洲作物傳入中國的影響。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第四章明清時期東亞世界的變動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第十三週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11/18~11/20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法J5 認識憲法的意義。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法J6 理解權力之分立與制衡的原理。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第四章中央政府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1.說明行政權及立法權的互動關係，舉例說明緊急命令。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(1)行政院依法對立法院負責：進立院說明施政方針與報告的責任。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(2)立法院對行政權有監督的權力：包括質詢行政官員、對總統提名的官員行使同意權、追認總統發布之緊急命令。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(3)立法院職權：有議決法律及條約案的權力，制定法律、進行預算審查權藉以監督行政權。</w:t>
            </w:r>
          </w:p>
          <w:p w:rsidR="0034469C" w:rsidRPr="007725D5" w:rsidRDefault="0034469C" w:rsidP="008C21B2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2.說明總統發布緊急命令流程。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3.立法院可對行政院長提出不信任案：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(1)如果立法院對於行政院施政不滿，可於立法院提出對行政院長的不信任案。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(2)不信任案經由立法院同意通過後，行政院長即須提出辭職，並呈請總統解散立法院，立委則須重新選舉。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4.說明覆議制度：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(1)行政院如認為立院決議之法律案、預算案與條約案窒礙難行時，得經總統核可，移請立院覆議。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(2)再由立委進行投票決定維持或否決原決議。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第四章中央政府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2.口頭提問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3.隨堂練習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第十四週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11/25~11/29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【能源教育】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能J5 了解能源與經濟發展、環境之間相互的影響與關聯。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環J1 了解生物多樣性及環境承載力的重要性。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第四章中國的經濟發展與全球關聯（第二次段考）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1.請同學閱讀課本的問題探究文章。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2.請同學參照文章資料討論探究內容。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3.請同學分享其他因經濟生產活動所導致的環境問題案例。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第一篇中國大地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第四章中國的經濟發展與全球關聯（第二次段考）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第十四週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11/25~11/29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第四章明清時期東亞世界的變動（第二次段考）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1.分析明清時期天主教與西學向東亞的傳播。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2.說明中國文化對歐洲的輸入。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3.分析日本的鎖國政策，以及蘭學對日本的影響。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4.分析中西文化交流中斷的因素。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5.完成頁123課後閱讀。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6.完成頁144、145歷史探查2。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第四章明清時期東亞世界的變動（第二次段考）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第十四週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11/25~11/29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法J3 認識法律之意義與制定。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法J5 認識憲法的意義。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法J6 理解權力之分立與制衡的原理。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第四章中央政府(第三次段考)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1.說明立法權與司法權的互動，以總統、副總統彈劾案說明之。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2.說明監察權與司法權的互動，以公務人員彈劾案說明之。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第四章中央政府(第三次段考)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2.口頭提問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3.隨堂練習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第十五週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12/2~12/6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7725D5">
              <w:rPr>
                <w:rFonts w:eastAsia="標楷體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34469C" w:rsidRPr="007725D5" w:rsidRDefault="0034469C" w:rsidP="008C21B2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7725D5">
              <w:rPr>
                <w:rFonts w:eastAsia="標楷體" w:hint="eastAsia"/>
                <w:sz w:val="20"/>
                <w:szCs w:val="20"/>
              </w:rPr>
              <w:t>環J12 認識不同類型災害可能伴隨的危險，學習適當預防與避難行為。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第一章東北亞的自然環境與文化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1.說明亞洲分區。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2.配合圖照介紹日本的位置、鄰近海域和鄰國。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3.介紹日本北海道、本州、四國和九州四大島地形主體和主要代表地形區。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4.說明日本群島的成因。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5.分析日本群島多地震的原因。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配合圖照說明朝鮮半島位置、鄰海及主要鄰國。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7.介紹北韓與中國、俄羅斯的畫分界線。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8.介紹朝鮮半島的太白山脈走向、地形分布。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第一章東北亞的自然環境與文化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第十五週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12/2~12/6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第五章西力衝擊下的東亞世界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1.說明清帝國時期的通商限制。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2.介紹英國對於清帝國朝貢體制的挑戰。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3.介紹鴉片戰爭爆發與南京條約的簽訂。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4.說明黑船事件與日本的開港通商。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第五章西力衝擊下的東亞世界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第十五週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12/2~12/6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法J5 認識憲法的意義。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法J6 理解權力之分立與制衡的原理。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第五章地方政府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1.說明權力分立原則。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2.說明我國的分權方式「均權制度」，說明如何劃分中央與地方權限，舉例說明之。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3.說明我國的地方政府組織層級。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4.說明我國現在的行政區劃分，說明省的虛級化。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第五章地方政府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第十六週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12/9~12/13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7725D5">
              <w:rPr>
                <w:rFonts w:eastAsia="標楷體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34469C" w:rsidRPr="007725D5" w:rsidRDefault="0034469C" w:rsidP="008C21B2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7725D5">
              <w:rPr>
                <w:rFonts w:eastAsia="標楷體" w:hint="eastAsia"/>
                <w:sz w:val="20"/>
                <w:szCs w:val="20"/>
              </w:rPr>
              <w:t>環J12 認識不同類型災害可能伴隨的危險，學習適當預防與避難行為。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海J13 探討海洋對陸上環境與生活的影響。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第一章東北亞的自然環境與文化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1.介紹亞洲氣候分區。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2.說明東北亞的氣候類型。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3.介紹日本群島的氣候類型、特徵和降水量分布。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4.介紹朝鮮半島的氣候類型、特徵和降水量分布。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5.分析與比較日本群島和朝鮮半島的氣候差異，並說明原因。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6.請同學回答課本的實作與練習。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第一章東北亞的自然環境與文化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第十六週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12/9~12/13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第五章西力衝擊下的東亞世界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1.介紹英法聯軍的背景與結果。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2.分析自強運動的現代化措施並舉例說明。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3.說明自強運動時中國對外關係的改變。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4.解釋自強運動的缺失與成果。</w:t>
            </w:r>
          </w:p>
          <w:p w:rsidR="0034469C" w:rsidRPr="007725D5" w:rsidRDefault="0034469C" w:rsidP="008C21B2">
            <w:pPr>
              <w:rPr>
                <w:color w:val="00000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5.說明日本明治維新的成效。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第五章西力衝擊下的東亞世界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第十六週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12/9~12/13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法J5 認識憲法的意義。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法J6 理解權力之分立與制衡的原理。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第五章地方政府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1.說明我國地方政府的功能，以圖4-5-6~13舉例說明之。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(1)安全衛生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(2)教育文化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(3)社會福利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(4)經濟發展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2.說明中央與地方的合作，例如：跨區整治河川，就需由中央居中協調。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第五章地方政府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口頭提問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第十七週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12/16~12/20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7725D5">
              <w:rPr>
                <w:rFonts w:eastAsia="標楷體" w:hint="eastAsia"/>
                <w:sz w:val="20"/>
                <w:szCs w:val="20"/>
              </w:rPr>
              <w:t>環J3 經由環境美學與自然文學了解自然環境的倫理價值。</w:t>
            </w:r>
          </w:p>
          <w:p w:rsidR="0034469C" w:rsidRPr="007725D5" w:rsidRDefault="0034469C" w:rsidP="008C21B2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7725D5">
              <w:rPr>
                <w:rFonts w:eastAsia="標楷體" w:hint="eastAsia"/>
                <w:sz w:val="20"/>
                <w:szCs w:val="20"/>
              </w:rPr>
              <w:t>環J12 認識不同類型災害可能伴隨的危險，學習適當預防與避難行為。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海J13 探討海洋對陸上環境與生活的影響。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分析不同群體的文化如何影響社會與生活方式。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第一章東北亞的自然環境與文化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1.介紹日本的農業地區以及農產品發展方向。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2.帶著學生進行耕地轉型的課後閱讀，並回答問題。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3.介紹日本的漁業發展優勢以及漁產的消費方式。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4.請同學觀察日常生活中，有哪些和日本有關的事物，或是日本的旅遊經驗，並與其他同學分享。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5.欣賞日本旅遊節目，了解日本人食衣住行育樂生活情形。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6.根據同學分享的內容，延伸更多關於日本文化的細節。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第一章東北亞的自然環境與文化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第十七週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12/16~12/20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人J10 了解人權的起源與歷史發展對人權維護的意義。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第五章西力衝擊下的東亞世界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1.介紹甲午戰爭爆發的原因。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2.說明馬關條約簽訂的結果。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3.介紹戊戌變法推動的背景。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4.分析戊戌變法失敗的因素。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第五章西力衝擊下的東亞世界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第十七週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12/16~12/20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人J4 了解平等、正義的原則，並在生活中實踐。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1.說明政治的定義。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2.說明政治參與的定義，以圖4-6-1舉例說明政治參與的方式與意義。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2.口頭提問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第十八週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12/23~12/27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34469C" w:rsidRPr="007725D5" w:rsidRDefault="0034469C" w:rsidP="008C21B2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7725D5">
              <w:rPr>
                <w:rFonts w:eastAsia="標楷體" w:hint="eastAsia"/>
                <w:sz w:val="20"/>
                <w:szCs w:val="20"/>
              </w:rPr>
              <w:t>環J3 經由環境美學與自然文學了解自然環境的倫理價</w:t>
            </w:r>
            <w:r w:rsidRPr="007725D5">
              <w:rPr>
                <w:rFonts w:eastAsia="標楷體" w:hint="eastAsia"/>
                <w:sz w:val="20"/>
                <w:szCs w:val="20"/>
              </w:rPr>
              <w:lastRenderedPageBreak/>
              <w:t>值。</w:t>
            </w:r>
          </w:p>
          <w:p w:rsidR="0034469C" w:rsidRPr="007725D5" w:rsidRDefault="0034469C" w:rsidP="008C21B2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7725D5">
              <w:rPr>
                <w:rFonts w:eastAsia="標楷體" w:hint="eastAsia"/>
                <w:sz w:val="20"/>
                <w:szCs w:val="20"/>
              </w:rPr>
              <w:t>環J12 認識不同類型災害可能伴隨的危險，學習適當預防與避難行為。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分析不同群體的文化如何影響社會與生活方式。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第一章東北亞的自然環境與文化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1.介紹南北韓自然環境差異，如何影響兩國的傳統農業。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2.說明南北產業條件雖有差異，但生活習俗差異不大，並舉例朝鮮文化的生活習慣。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 請同學觀察日常生活中，有哪些和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南韓有關的事物，或是南韓的旅遊經驗，並與其他同學分享。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4.欣賞南韓旅遊節目，了解朝鮮人食衣住行育樂生活情形。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5.根據同學分享的內容，延伸更多關於朝鮮文化的細節。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6.觀察漢文化對日韓的影響，衍伸出哪些文化的相似之處。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第一章東北亞的自然環境與文化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第十八週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12/23~12/27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人J13 理解戰爭、和平對人類生活的影響。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人J10 了解人權的起源與歷史發展對人權維護的意義。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第五章西力衝擊下的東亞世界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1.介紹義和團事件與八國聯軍。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2.說明庚子後新政的成果。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3.指出日俄戰爭對於中國的影響。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4.說明皇族內閣的成立與立憲派的轉向。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5.完成頁140課後閱讀。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6.完成頁146、147歷史探查3。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第五章西力衝擊下的東亞世界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第十八週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12/23~12/27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人J4 了解平等、正義的原則，並在生活中實踐。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1.說明為什麼投票是最重要的政治參與形式。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2.說明投票如何落實憲法中的人民基本權利。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3.說明人民依法選出與罷免行政首長、民意代表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4.說明人民依法使用公民投票方式參與國家政策。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第十九週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12/30~1/3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分析不同群體的文化如何影響社會與生活方式。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國J1 理解國家發展和全球之關連性。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第二章東北亞的經濟發展與挑戰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1.介紹日本天然資源不足，國際貿易卻非常活絡，請同學試舉出幾家著名日本跨國企業並說明其產品。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2.說明當代日本經濟可能遇到的問題以及解決方法。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3.舉例日本知名的景點與動畫作品，介紹日本的文化特色。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4.請同學分組，選定一個日本的都市進行介紹。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第二章東北亞的經濟發展與挑戰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第十九週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12/30~1/3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第六章晚清社會文化的調適與變遷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1.介紹西方人在租借地引進城市規畫等事業。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2.以飲食、服飾、交通、設備、娛樂等各方面，說明晚清社會城市風貌的轉變。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3.以報業與郵政機構的發展，說明清末社會新媒體與通訊事業的興起。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第六章晚清社會文化的調適與變遷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第十九週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12/30~1/3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人J4 了解平等、正義的原則，並在生活中實踐。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1.說明選舉的四大原則：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(1)普通原則：凡具有符合法院資格者，人人皆具有投票權。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(2)平等原則：一人一票，票票等值。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(3)直接原則：直接投票，不需要代理人行使投票。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(4)無記名原則：又稱為祕密投票原則，確保每位選民在不受威脅利誘的情況下，可自由表達意見。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第二十週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1/6~1/10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分析不同群體的文化如何影響社會與生活方式。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國J1 理解國家發展和全球之關連性。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第二章東北亞的經濟發展與挑戰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介紹北韓工業以國防工業為主。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2.介紹南韓從以前到現在分別生產哪些類型的工業產品。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3.請同學分組討論日常生活中有哪些器具或用品是來自南韓。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4.舉例南韓國際知名的商品或企業。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5.說明南韓的經濟由少數財閥主導的利與弊。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6.介紹朝鮮半島上的重要都市的位置，例如：首爾、釜山、平壤等，並說明其著名景點、都市機能和重要性。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7.請同學分組，選定一個朝鮮半島的都市進行介紹。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8.請同學回答課本的實作與練習。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第二章東北亞的經濟發展與挑戰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第二十週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1/6~1/10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第六章晚清社會文化的調適與變遷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1.說明清末西方思潮的引進與對中國社會的影響。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2.比較傳統中國社會與清末社會，說明清末對於家族認知的轉變。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第六章晚清社會文化的調適與變遷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第二十週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1/6~1/10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人J4 了解平等、正義的原則，並在生活中實踐。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1.說明享有選舉權與投票權的資格。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2.說明投票五大禁止行為。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3.說明在選舉過程中，我國公民之間意見的相互流及討論，並於選舉後尊重投票的結果。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4.身為公民應於平時關心政治事務，並於選舉時應審慎考量相關資訊，用自己的每一張票，讓民主政治的運作更趨健全。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第二十一週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1/13~1/17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人J4 了解平等、正義的原則，並在生活中實踐。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分析不同群體的文化如何影響社會與生活方式。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</w:t>
            </w:r>
            <w:r w:rsidR="0065239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二章東北亞的經濟發展與挑戰（第三次段考）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1.請同學閱讀課後閱讀文章並回答問題。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2.利用電影「寄生上流」說明南韓的歷史文化與社會結構，並思考與臺灣社會有何相似、相異之處。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3.說明歷史上臺灣、朝鮮半島、日本同屬東亞文化圈，彼此文化背景相似，請同學舉例各國有名的建築，以及之間的相似性。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4.採分組方式，請同學介紹日韓的美食，以及臺灣輸出至日韓的美食。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第二篇世界風情（上）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</w:t>
            </w:r>
            <w:r w:rsidR="0065239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二章東北亞的經濟發展與挑戰（第三次段考）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第二十一週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1/13~1/17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34469C" w:rsidRPr="007725D5" w:rsidRDefault="0034469C" w:rsidP="008C21B2">
            <w:pPr>
              <w:adjustRightInd w:val="0"/>
              <w:snapToGrid w:val="0"/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差異。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【性別平等教育】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性J12 省思與他人的性別權力關係，促進平等與良好的互動。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第六章晚清社會文化的調適與變遷（第三次段考）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1.比較傳統中國社會與清末對於婦女的態度，並說明男尊女卑觀念的轉化。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2.以工作的參與說明清末社會中婦女地位的提升。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3.完成頁141課後閱讀。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第三篇中國與東亞（上）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第六章晚清社會文化的調適與變遷（第三次段考）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4.課外活動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34469C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lastRenderedPageBreak/>
              <w:t>第二十一週</w:t>
            </w:r>
          </w:p>
          <w:p w:rsidR="0034469C" w:rsidRPr="007725D5" w:rsidRDefault="0034469C" w:rsidP="008C21B2">
            <w:pPr>
              <w:jc w:val="center"/>
              <w:rPr>
                <w:sz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</w:rPr>
              <w:t>1/13~1/17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道德實踐與公民意識</w:t>
            </w:r>
          </w:p>
          <w:p w:rsidR="0034469C" w:rsidRPr="007E7902" w:rsidRDefault="0034469C" w:rsidP="008C21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人J4 了解平等、正義的原則，並在生活中實踐。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第六章政治參與(第三次段考)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1.說明我國候選人資格：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(1)符合設籍及年齡，並未受監護宣告及褫奪公權。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(2)登記參選。</w:t>
            </w:r>
          </w:p>
          <w:p w:rsidR="0034469C" w:rsidRPr="007725D5" w:rsidRDefault="0034469C" w:rsidP="008C21B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(3)競選活動。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2.投票日需攜帶的證明文件：國民身分證、印章及投票通知單。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3.投票流程說明，並可真實舉辦一場投票，讓學生有印象。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34469C" w:rsidRPr="007E7902" w:rsidRDefault="0034469C" w:rsidP="008C21B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翰林版國中社會8上教材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第四篇民主政治的運作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第六章政治參與(第三次段考)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分組</w:t>
            </w: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討論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34469C" w:rsidRPr="007725D5" w:rsidRDefault="0034469C" w:rsidP="008C21B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7725D5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7725D5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34469C" w:rsidRPr="009549F3" w:rsidRDefault="0034469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</w:tbl>
    <w:p w:rsidR="0045405A" w:rsidRDefault="0045405A" w:rsidP="00852DF7">
      <w:pPr>
        <w:spacing w:beforeLines="100" w:afterLines="50"/>
        <w:jc w:val="both"/>
        <w:rPr>
          <w:rFonts w:eastAsia="標楷體"/>
          <w:b/>
          <w:color w:val="000000"/>
        </w:rPr>
      </w:pPr>
    </w:p>
    <w:sectPr w:rsidR="0045405A" w:rsidSect="00395512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19F" w:rsidRDefault="0062119F">
      <w:r>
        <w:separator/>
      </w:r>
    </w:p>
  </w:endnote>
  <w:endnote w:type="continuationSeparator" w:id="1">
    <w:p w:rsidR="0062119F" w:rsidRDefault="0062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9" w:rsidRDefault="00852D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17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1709">
      <w:rPr>
        <w:rStyle w:val="a8"/>
        <w:noProof/>
      </w:rPr>
      <w:t>4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9" w:rsidRDefault="00852D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17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06A8">
      <w:rPr>
        <w:rStyle w:val="a8"/>
        <w:noProof/>
      </w:rPr>
      <w:t>1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19F" w:rsidRDefault="0062119F">
      <w:r>
        <w:separator/>
      </w:r>
    </w:p>
  </w:footnote>
  <w:footnote w:type="continuationSeparator" w:id="1">
    <w:p w:rsidR="0062119F" w:rsidRDefault="00621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3D46CC6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462C73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82073AC"/>
    <w:multiLevelType w:val="multilevel"/>
    <w:tmpl w:val="1DA0FB8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6"/>
  </w:num>
  <w:num w:numId="5">
    <w:abstractNumId w:val="15"/>
  </w:num>
  <w:num w:numId="6">
    <w:abstractNumId w:val="73"/>
  </w:num>
  <w:num w:numId="7">
    <w:abstractNumId w:val="79"/>
  </w:num>
  <w:num w:numId="8">
    <w:abstractNumId w:val="40"/>
  </w:num>
  <w:num w:numId="9">
    <w:abstractNumId w:val="13"/>
  </w:num>
  <w:num w:numId="10">
    <w:abstractNumId w:val="47"/>
  </w:num>
  <w:num w:numId="11">
    <w:abstractNumId w:val="31"/>
  </w:num>
  <w:num w:numId="12">
    <w:abstractNumId w:val="43"/>
  </w:num>
  <w:num w:numId="13">
    <w:abstractNumId w:val="6"/>
  </w:num>
  <w:num w:numId="14">
    <w:abstractNumId w:val="2"/>
  </w:num>
  <w:num w:numId="15">
    <w:abstractNumId w:val="18"/>
  </w:num>
  <w:num w:numId="16">
    <w:abstractNumId w:val="63"/>
  </w:num>
  <w:num w:numId="17">
    <w:abstractNumId w:val="78"/>
  </w:num>
  <w:num w:numId="18">
    <w:abstractNumId w:val="34"/>
  </w:num>
  <w:num w:numId="19">
    <w:abstractNumId w:val="4"/>
  </w:num>
  <w:num w:numId="20">
    <w:abstractNumId w:val="70"/>
  </w:num>
  <w:num w:numId="21">
    <w:abstractNumId w:val="84"/>
  </w:num>
  <w:num w:numId="22">
    <w:abstractNumId w:val="74"/>
  </w:num>
  <w:num w:numId="23">
    <w:abstractNumId w:val="88"/>
  </w:num>
  <w:num w:numId="24">
    <w:abstractNumId w:val="37"/>
  </w:num>
  <w:num w:numId="25">
    <w:abstractNumId w:val="11"/>
  </w:num>
  <w:num w:numId="26">
    <w:abstractNumId w:val="75"/>
  </w:num>
  <w:num w:numId="27">
    <w:abstractNumId w:val="5"/>
  </w:num>
  <w:num w:numId="28">
    <w:abstractNumId w:val="56"/>
  </w:num>
  <w:num w:numId="29">
    <w:abstractNumId w:val="65"/>
  </w:num>
  <w:num w:numId="30">
    <w:abstractNumId w:val="36"/>
  </w:num>
  <w:num w:numId="31">
    <w:abstractNumId w:val="27"/>
  </w:num>
  <w:num w:numId="32">
    <w:abstractNumId w:val="42"/>
  </w:num>
  <w:num w:numId="33">
    <w:abstractNumId w:val="61"/>
  </w:num>
  <w:num w:numId="34">
    <w:abstractNumId w:val="20"/>
  </w:num>
  <w:num w:numId="35">
    <w:abstractNumId w:val="48"/>
  </w:num>
  <w:num w:numId="36">
    <w:abstractNumId w:val="32"/>
  </w:num>
  <w:num w:numId="37">
    <w:abstractNumId w:val="16"/>
  </w:num>
  <w:num w:numId="38">
    <w:abstractNumId w:val="45"/>
  </w:num>
  <w:num w:numId="39">
    <w:abstractNumId w:val="69"/>
  </w:num>
  <w:num w:numId="40">
    <w:abstractNumId w:val="80"/>
  </w:num>
  <w:num w:numId="41">
    <w:abstractNumId w:val="38"/>
  </w:num>
  <w:num w:numId="42">
    <w:abstractNumId w:val="30"/>
  </w:num>
  <w:num w:numId="43">
    <w:abstractNumId w:val="28"/>
  </w:num>
  <w:num w:numId="44">
    <w:abstractNumId w:val="77"/>
  </w:num>
  <w:num w:numId="45">
    <w:abstractNumId w:val="64"/>
  </w:num>
  <w:num w:numId="46">
    <w:abstractNumId w:val="53"/>
  </w:num>
  <w:num w:numId="47">
    <w:abstractNumId w:val="35"/>
  </w:num>
  <w:num w:numId="48">
    <w:abstractNumId w:val="57"/>
  </w:num>
  <w:num w:numId="49">
    <w:abstractNumId w:val="44"/>
  </w:num>
  <w:num w:numId="50">
    <w:abstractNumId w:val="10"/>
  </w:num>
  <w:num w:numId="51">
    <w:abstractNumId w:val="41"/>
  </w:num>
  <w:num w:numId="52">
    <w:abstractNumId w:val="50"/>
  </w:num>
  <w:num w:numId="53">
    <w:abstractNumId w:val="8"/>
  </w:num>
  <w:num w:numId="54">
    <w:abstractNumId w:val="83"/>
  </w:num>
  <w:num w:numId="55">
    <w:abstractNumId w:val="59"/>
  </w:num>
  <w:num w:numId="56">
    <w:abstractNumId w:val="76"/>
  </w:num>
  <w:num w:numId="57">
    <w:abstractNumId w:val="71"/>
  </w:num>
  <w:num w:numId="58">
    <w:abstractNumId w:val="60"/>
  </w:num>
  <w:num w:numId="59">
    <w:abstractNumId w:val="66"/>
  </w:num>
  <w:num w:numId="60">
    <w:abstractNumId w:val="23"/>
  </w:num>
  <w:num w:numId="61">
    <w:abstractNumId w:val="85"/>
  </w:num>
  <w:num w:numId="62">
    <w:abstractNumId w:val="39"/>
  </w:num>
  <w:num w:numId="63">
    <w:abstractNumId w:val="81"/>
  </w:num>
  <w:num w:numId="64">
    <w:abstractNumId w:val="87"/>
  </w:num>
  <w:num w:numId="65">
    <w:abstractNumId w:val="55"/>
  </w:num>
  <w:num w:numId="66">
    <w:abstractNumId w:val="17"/>
  </w:num>
  <w:num w:numId="67">
    <w:abstractNumId w:val="25"/>
  </w:num>
  <w:num w:numId="68">
    <w:abstractNumId w:val="62"/>
  </w:num>
  <w:num w:numId="69">
    <w:abstractNumId w:val="33"/>
  </w:num>
  <w:num w:numId="70">
    <w:abstractNumId w:val="21"/>
  </w:num>
  <w:num w:numId="71">
    <w:abstractNumId w:val="19"/>
  </w:num>
  <w:num w:numId="72">
    <w:abstractNumId w:val="58"/>
  </w:num>
  <w:num w:numId="73">
    <w:abstractNumId w:val="82"/>
  </w:num>
  <w:num w:numId="74">
    <w:abstractNumId w:val="86"/>
  </w:num>
  <w:num w:numId="75">
    <w:abstractNumId w:val="7"/>
  </w:num>
  <w:num w:numId="76">
    <w:abstractNumId w:val="29"/>
  </w:num>
  <w:num w:numId="77">
    <w:abstractNumId w:val="14"/>
  </w:num>
  <w:num w:numId="78">
    <w:abstractNumId w:val="54"/>
  </w:num>
  <w:num w:numId="79">
    <w:abstractNumId w:val="12"/>
  </w:num>
  <w:num w:numId="80">
    <w:abstractNumId w:val="3"/>
  </w:num>
  <w:num w:numId="81">
    <w:abstractNumId w:val="22"/>
  </w:num>
  <w:num w:numId="82">
    <w:abstractNumId w:val="67"/>
  </w:num>
  <w:num w:numId="83">
    <w:abstractNumId w:val="51"/>
  </w:num>
  <w:num w:numId="84">
    <w:abstractNumId w:val="68"/>
  </w:num>
  <w:num w:numId="85">
    <w:abstractNumId w:val="24"/>
  </w:num>
  <w:num w:numId="86">
    <w:abstractNumId w:val="72"/>
  </w:num>
  <w:num w:numId="87">
    <w:abstractNumId w:val="52"/>
  </w:num>
  <w:num w:numId="88">
    <w:abstractNumId w:val="49"/>
  </w:num>
  <w:num w:numId="89">
    <w:abstractNumId w:val="26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381"/>
    <w:rsid w:val="00006B5E"/>
    <w:rsid w:val="000113E2"/>
    <w:rsid w:val="0001471F"/>
    <w:rsid w:val="00026ED6"/>
    <w:rsid w:val="00053B8E"/>
    <w:rsid w:val="000601ED"/>
    <w:rsid w:val="000628BF"/>
    <w:rsid w:val="00062C6C"/>
    <w:rsid w:val="000671EA"/>
    <w:rsid w:val="00067C81"/>
    <w:rsid w:val="00077FE6"/>
    <w:rsid w:val="00080084"/>
    <w:rsid w:val="0008460A"/>
    <w:rsid w:val="00085EBC"/>
    <w:rsid w:val="00091573"/>
    <w:rsid w:val="0009414E"/>
    <w:rsid w:val="000C49D2"/>
    <w:rsid w:val="000C65C2"/>
    <w:rsid w:val="000D18E8"/>
    <w:rsid w:val="000D5C82"/>
    <w:rsid w:val="000D67F3"/>
    <w:rsid w:val="000E262B"/>
    <w:rsid w:val="000E38D2"/>
    <w:rsid w:val="000E3ABE"/>
    <w:rsid w:val="000E542B"/>
    <w:rsid w:val="000E6CF8"/>
    <w:rsid w:val="000E70D8"/>
    <w:rsid w:val="000E7541"/>
    <w:rsid w:val="000F4E1E"/>
    <w:rsid w:val="000F7F08"/>
    <w:rsid w:val="00115563"/>
    <w:rsid w:val="00137BA7"/>
    <w:rsid w:val="00147286"/>
    <w:rsid w:val="00150C30"/>
    <w:rsid w:val="00151350"/>
    <w:rsid w:val="001577C0"/>
    <w:rsid w:val="001629EA"/>
    <w:rsid w:val="0016764D"/>
    <w:rsid w:val="00172A34"/>
    <w:rsid w:val="00181577"/>
    <w:rsid w:val="001836BC"/>
    <w:rsid w:val="00193E1B"/>
    <w:rsid w:val="001A28A7"/>
    <w:rsid w:val="001B259A"/>
    <w:rsid w:val="001D35C8"/>
    <w:rsid w:val="001E2085"/>
    <w:rsid w:val="001E7F49"/>
    <w:rsid w:val="001F3994"/>
    <w:rsid w:val="001F44AF"/>
    <w:rsid w:val="002118CC"/>
    <w:rsid w:val="00212983"/>
    <w:rsid w:val="0021402F"/>
    <w:rsid w:val="002238D9"/>
    <w:rsid w:val="00224D7B"/>
    <w:rsid w:val="002306A8"/>
    <w:rsid w:val="002359D6"/>
    <w:rsid w:val="002479C9"/>
    <w:rsid w:val="002555B2"/>
    <w:rsid w:val="002559E6"/>
    <w:rsid w:val="002644A4"/>
    <w:rsid w:val="002645D9"/>
    <w:rsid w:val="0026624E"/>
    <w:rsid w:val="00271CEF"/>
    <w:rsid w:val="002755E3"/>
    <w:rsid w:val="0028203B"/>
    <w:rsid w:val="002A3714"/>
    <w:rsid w:val="002A6CDC"/>
    <w:rsid w:val="002B088F"/>
    <w:rsid w:val="002C38B8"/>
    <w:rsid w:val="002C4A8B"/>
    <w:rsid w:val="002D0890"/>
    <w:rsid w:val="002D3631"/>
    <w:rsid w:val="002D5A4E"/>
    <w:rsid w:val="002E0B4C"/>
    <w:rsid w:val="00303134"/>
    <w:rsid w:val="00306A1B"/>
    <w:rsid w:val="00320FBA"/>
    <w:rsid w:val="00322FF4"/>
    <w:rsid w:val="00323715"/>
    <w:rsid w:val="00323FC8"/>
    <w:rsid w:val="00327B0D"/>
    <w:rsid w:val="00334C5A"/>
    <w:rsid w:val="00337D12"/>
    <w:rsid w:val="0034469C"/>
    <w:rsid w:val="00344FEE"/>
    <w:rsid w:val="00354407"/>
    <w:rsid w:val="00373F93"/>
    <w:rsid w:val="00375397"/>
    <w:rsid w:val="00377DAA"/>
    <w:rsid w:val="003823EC"/>
    <w:rsid w:val="00395512"/>
    <w:rsid w:val="003A0701"/>
    <w:rsid w:val="003C4328"/>
    <w:rsid w:val="003D6131"/>
    <w:rsid w:val="003D6CF6"/>
    <w:rsid w:val="003E3A01"/>
    <w:rsid w:val="003F3B5A"/>
    <w:rsid w:val="003F70D0"/>
    <w:rsid w:val="00400772"/>
    <w:rsid w:val="00403B53"/>
    <w:rsid w:val="00406C7B"/>
    <w:rsid w:val="00406DE4"/>
    <w:rsid w:val="00407D66"/>
    <w:rsid w:val="00412E3B"/>
    <w:rsid w:val="00413274"/>
    <w:rsid w:val="00421EDC"/>
    <w:rsid w:val="00424322"/>
    <w:rsid w:val="00430004"/>
    <w:rsid w:val="004305A2"/>
    <w:rsid w:val="00432F91"/>
    <w:rsid w:val="00434182"/>
    <w:rsid w:val="00445D0D"/>
    <w:rsid w:val="0045405A"/>
    <w:rsid w:val="00456C2F"/>
    <w:rsid w:val="00462EC3"/>
    <w:rsid w:val="004649F4"/>
    <w:rsid w:val="00470ABD"/>
    <w:rsid w:val="00474122"/>
    <w:rsid w:val="00485D5C"/>
    <w:rsid w:val="00487EB8"/>
    <w:rsid w:val="00497F93"/>
    <w:rsid w:val="004B3B49"/>
    <w:rsid w:val="004C2624"/>
    <w:rsid w:val="004C2F59"/>
    <w:rsid w:val="004C34FF"/>
    <w:rsid w:val="004D3C0E"/>
    <w:rsid w:val="004F5561"/>
    <w:rsid w:val="004F668A"/>
    <w:rsid w:val="004F74F0"/>
    <w:rsid w:val="004F7B8A"/>
    <w:rsid w:val="0050120E"/>
    <w:rsid w:val="00521E8B"/>
    <w:rsid w:val="00525A26"/>
    <w:rsid w:val="005321FE"/>
    <w:rsid w:val="0053408F"/>
    <w:rsid w:val="00562F4F"/>
    <w:rsid w:val="005758F3"/>
    <w:rsid w:val="00583397"/>
    <w:rsid w:val="005873F6"/>
    <w:rsid w:val="0059075F"/>
    <w:rsid w:val="005A07CF"/>
    <w:rsid w:val="005D216B"/>
    <w:rsid w:val="005D28D3"/>
    <w:rsid w:val="005D575D"/>
    <w:rsid w:val="005D74C9"/>
    <w:rsid w:val="005D77C2"/>
    <w:rsid w:val="005E042F"/>
    <w:rsid w:val="005F095B"/>
    <w:rsid w:val="005F5E16"/>
    <w:rsid w:val="005F67F0"/>
    <w:rsid w:val="00601371"/>
    <w:rsid w:val="00602335"/>
    <w:rsid w:val="006061D5"/>
    <w:rsid w:val="00613D61"/>
    <w:rsid w:val="00615F2F"/>
    <w:rsid w:val="0062119F"/>
    <w:rsid w:val="00630618"/>
    <w:rsid w:val="00630C62"/>
    <w:rsid w:val="00640092"/>
    <w:rsid w:val="00643442"/>
    <w:rsid w:val="006471F5"/>
    <w:rsid w:val="00652391"/>
    <w:rsid w:val="006569F6"/>
    <w:rsid w:val="00657F0A"/>
    <w:rsid w:val="00660F7E"/>
    <w:rsid w:val="0067106D"/>
    <w:rsid w:val="0068793A"/>
    <w:rsid w:val="0069502E"/>
    <w:rsid w:val="006A47DD"/>
    <w:rsid w:val="006B75DE"/>
    <w:rsid w:val="006D3FA6"/>
    <w:rsid w:val="0070013E"/>
    <w:rsid w:val="00702BA5"/>
    <w:rsid w:val="00704B7D"/>
    <w:rsid w:val="00706EF1"/>
    <w:rsid w:val="0071400A"/>
    <w:rsid w:val="00714A79"/>
    <w:rsid w:val="00722F8E"/>
    <w:rsid w:val="007331A2"/>
    <w:rsid w:val="00733372"/>
    <w:rsid w:val="00734F4A"/>
    <w:rsid w:val="007413A9"/>
    <w:rsid w:val="0074475F"/>
    <w:rsid w:val="007450A1"/>
    <w:rsid w:val="00752000"/>
    <w:rsid w:val="00757F96"/>
    <w:rsid w:val="007654B3"/>
    <w:rsid w:val="007663FB"/>
    <w:rsid w:val="007807F9"/>
    <w:rsid w:val="00782BE9"/>
    <w:rsid w:val="007843E8"/>
    <w:rsid w:val="007911B1"/>
    <w:rsid w:val="007A1ED8"/>
    <w:rsid w:val="007A376B"/>
    <w:rsid w:val="007C74E2"/>
    <w:rsid w:val="007E7902"/>
    <w:rsid w:val="007F30FE"/>
    <w:rsid w:val="00804B5D"/>
    <w:rsid w:val="008221D7"/>
    <w:rsid w:val="00831B97"/>
    <w:rsid w:val="00842D37"/>
    <w:rsid w:val="008439FB"/>
    <w:rsid w:val="00852DF7"/>
    <w:rsid w:val="00854BFE"/>
    <w:rsid w:val="00857E35"/>
    <w:rsid w:val="00861522"/>
    <w:rsid w:val="0086572E"/>
    <w:rsid w:val="0086782A"/>
    <w:rsid w:val="00867B9D"/>
    <w:rsid w:val="00885578"/>
    <w:rsid w:val="00895190"/>
    <w:rsid w:val="008A193A"/>
    <w:rsid w:val="008B3E86"/>
    <w:rsid w:val="008C14F7"/>
    <w:rsid w:val="008C1FCD"/>
    <w:rsid w:val="008C413C"/>
    <w:rsid w:val="008D5EE7"/>
    <w:rsid w:val="008E0D0D"/>
    <w:rsid w:val="008E2F3D"/>
    <w:rsid w:val="008F7098"/>
    <w:rsid w:val="009019EE"/>
    <w:rsid w:val="009120A8"/>
    <w:rsid w:val="00917CE6"/>
    <w:rsid w:val="009258C5"/>
    <w:rsid w:val="009375ED"/>
    <w:rsid w:val="009549F3"/>
    <w:rsid w:val="00960163"/>
    <w:rsid w:val="00960C9A"/>
    <w:rsid w:val="00960FA1"/>
    <w:rsid w:val="00964538"/>
    <w:rsid w:val="00970A76"/>
    <w:rsid w:val="0097697E"/>
    <w:rsid w:val="009908CA"/>
    <w:rsid w:val="00990ADA"/>
    <w:rsid w:val="009A4BA9"/>
    <w:rsid w:val="009D1709"/>
    <w:rsid w:val="009D38B6"/>
    <w:rsid w:val="009D5519"/>
    <w:rsid w:val="009D554A"/>
    <w:rsid w:val="009F334A"/>
    <w:rsid w:val="00A021D8"/>
    <w:rsid w:val="00A023E2"/>
    <w:rsid w:val="00A04A3C"/>
    <w:rsid w:val="00A055E7"/>
    <w:rsid w:val="00A104D4"/>
    <w:rsid w:val="00A10A1D"/>
    <w:rsid w:val="00A10ED6"/>
    <w:rsid w:val="00A2782C"/>
    <w:rsid w:val="00A300DF"/>
    <w:rsid w:val="00A31700"/>
    <w:rsid w:val="00A40B67"/>
    <w:rsid w:val="00A45110"/>
    <w:rsid w:val="00A46151"/>
    <w:rsid w:val="00A5083F"/>
    <w:rsid w:val="00A67983"/>
    <w:rsid w:val="00A830D7"/>
    <w:rsid w:val="00A83411"/>
    <w:rsid w:val="00A859B9"/>
    <w:rsid w:val="00A926E6"/>
    <w:rsid w:val="00A95A99"/>
    <w:rsid w:val="00A9603D"/>
    <w:rsid w:val="00AA5200"/>
    <w:rsid w:val="00AA72E5"/>
    <w:rsid w:val="00AB1400"/>
    <w:rsid w:val="00AC232E"/>
    <w:rsid w:val="00AC5EAD"/>
    <w:rsid w:val="00AD1A1C"/>
    <w:rsid w:val="00AD37C4"/>
    <w:rsid w:val="00AD7475"/>
    <w:rsid w:val="00AE6B4A"/>
    <w:rsid w:val="00AF1F08"/>
    <w:rsid w:val="00AF453A"/>
    <w:rsid w:val="00AF50FC"/>
    <w:rsid w:val="00B23FCE"/>
    <w:rsid w:val="00B2527F"/>
    <w:rsid w:val="00B2534D"/>
    <w:rsid w:val="00B40729"/>
    <w:rsid w:val="00B41819"/>
    <w:rsid w:val="00B41DA8"/>
    <w:rsid w:val="00B4535B"/>
    <w:rsid w:val="00B463AB"/>
    <w:rsid w:val="00B5573B"/>
    <w:rsid w:val="00B56E06"/>
    <w:rsid w:val="00B60D46"/>
    <w:rsid w:val="00B65CA5"/>
    <w:rsid w:val="00B678C7"/>
    <w:rsid w:val="00B67E6B"/>
    <w:rsid w:val="00B70C6B"/>
    <w:rsid w:val="00B8364F"/>
    <w:rsid w:val="00B93C47"/>
    <w:rsid w:val="00B95E0B"/>
    <w:rsid w:val="00B978A9"/>
    <w:rsid w:val="00BA1808"/>
    <w:rsid w:val="00BB0F9C"/>
    <w:rsid w:val="00BB3923"/>
    <w:rsid w:val="00BB6CE8"/>
    <w:rsid w:val="00BC0659"/>
    <w:rsid w:val="00BC4738"/>
    <w:rsid w:val="00BC4BCB"/>
    <w:rsid w:val="00BC5EC5"/>
    <w:rsid w:val="00BC794E"/>
    <w:rsid w:val="00BD3381"/>
    <w:rsid w:val="00BE001A"/>
    <w:rsid w:val="00BE60B3"/>
    <w:rsid w:val="00BE6F44"/>
    <w:rsid w:val="00BF0A0C"/>
    <w:rsid w:val="00BF7871"/>
    <w:rsid w:val="00C10939"/>
    <w:rsid w:val="00C11D86"/>
    <w:rsid w:val="00C1281A"/>
    <w:rsid w:val="00C24FD1"/>
    <w:rsid w:val="00C26C5D"/>
    <w:rsid w:val="00C26DDA"/>
    <w:rsid w:val="00C3221F"/>
    <w:rsid w:val="00C50588"/>
    <w:rsid w:val="00C51B15"/>
    <w:rsid w:val="00C577E4"/>
    <w:rsid w:val="00C61F4B"/>
    <w:rsid w:val="00C6681D"/>
    <w:rsid w:val="00C7143E"/>
    <w:rsid w:val="00C730C1"/>
    <w:rsid w:val="00C776A1"/>
    <w:rsid w:val="00C77A31"/>
    <w:rsid w:val="00C86CB3"/>
    <w:rsid w:val="00C91889"/>
    <w:rsid w:val="00CA5360"/>
    <w:rsid w:val="00CA730E"/>
    <w:rsid w:val="00CC5435"/>
    <w:rsid w:val="00CD26CB"/>
    <w:rsid w:val="00CE263C"/>
    <w:rsid w:val="00CF2ECD"/>
    <w:rsid w:val="00CF3E2E"/>
    <w:rsid w:val="00D21D84"/>
    <w:rsid w:val="00D21E93"/>
    <w:rsid w:val="00D2502F"/>
    <w:rsid w:val="00D310CB"/>
    <w:rsid w:val="00D31995"/>
    <w:rsid w:val="00D379EB"/>
    <w:rsid w:val="00D45D98"/>
    <w:rsid w:val="00D50B17"/>
    <w:rsid w:val="00D70EFD"/>
    <w:rsid w:val="00D86F0D"/>
    <w:rsid w:val="00D90824"/>
    <w:rsid w:val="00D959BF"/>
    <w:rsid w:val="00D97D76"/>
    <w:rsid w:val="00DB0A32"/>
    <w:rsid w:val="00DB13AA"/>
    <w:rsid w:val="00DB2C4D"/>
    <w:rsid w:val="00DB5F13"/>
    <w:rsid w:val="00DC0420"/>
    <w:rsid w:val="00DC2B1B"/>
    <w:rsid w:val="00DD00A5"/>
    <w:rsid w:val="00DF0DD6"/>
    <w:rsid w:val="00DF281B"/>
    <w:rsid w:val="00DF60C2"/>
    <w:rsid w:val="00DF61AD"/>
    <w:rsid w:val="00E071E6"/>
    <w:rsid w:val="00E125A7"/>
    <w:rsid w:val="00E322D5"/>
    <w:rsid w:val="00E37725"/>
    <w:rsid w:val="00E438F7"/>
    <w:rsid w:val="00E43EA0"/>
    <w:rsid w:val="00E44A8C"/>
    <w:rsid w:val="00E51294"/>
    <w:rsid w:val="00E5602B"/>
    <w:rsid w:val="00E614A2"/>
    <w:rsid w:val="00E71D49"/>
    <w:rsid w:val="00E7335B"/>
    <w:rsid w:val="00E829AF"/>
    <w:rsid w:val="00E82A79"/>
    <w:rsid w:val="00E84401"/>
    <w:rsid w:val="00EA74C4"/>
    <w:rsid w:val="00EC1B05"/>
    <w:rsid w:val="00EC3A2D"/>
    <w:rsid w:val="00ED3002"/>
    <w:rsid w:val="00ED70EC"/>
    <w:rsid w:val="00F24240"/>
    <w:rsid w:val="00F243A3"/>
    <w:rsid w:val="00F32714"/>
    <w:rsid w:val="00F32D8A"/>
    <w:rsid w:val="00F3405A"/>
    <w:rsid w:val="00F50C51"/>
    <w:rsid w:val="00F541FD"/>
    <w:rsid w:val="00F56257"/>
    <w:rsid w:val="00F60513"/>
    <w:rsid w:val="00F7443F"/>
    <w:rsid w:val="00F7507D"/>
    <w:rsid w:val="00F75167"/>
    <w:rsid w:val="00F85422"/>
    <w:rsid w:val="00F95087"/>
    <w:rsid w:val="00FB355B"/>
    <w:rsid w:val="00FB73AF"/>
    <w:rsid w:val="00FC3BBD"/>
    <w:rsid w:val="00FD042B"/>
    <w:rsid w:val="00FD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rsid w:val="0050120E"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rsid w:val="0050120E"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sid w:val="0050120E"/>
    <w:rPr>
      <w:color w:val="0000FF"/>
      <w:u w:val="single"/>
    </w:rPr>
  </w:style>
  <w:style w:type="paragraph" w:styleId="a6">
    <w:name w:val="footer"/>
    <w:basedOn w:val="a0"/>
    <w:link w:val="a7"/>
    <w:uiPriority w:val="99"/>
    <w:rsid w:val="0050120E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8">
    <w:name w:val="page number"/>
    <w:basedOn w:val="a1"/>
    <w:rsid w:val="0050120E"/>
  </w:style>
  <w:style w:type="paragraph" w:styleId="21">
    <w:name w:val="Body Text 2"/>
    <w:basedOn w:val="a0"/>
    <w:rsid w:val="0050120E"/>
    <w:pPr>
      <w:spacing w:after="120" w:line="480" w:lineRule="auto"/>
    </w:pPr>
  </w:style>
  <w:style w:type="character" w:customStyle="1" w:styleId="22">
    <w:name w:val="本文 2 字元"/>
    <w:rsid w:val="0050120E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rsid w:val="0050120E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rsid w:val="0050120E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rsid w:val="0050120E"/>
    <w:pPr>
      <w:ind w:firstLineChars="200" w:firstLine="560"/>
    </w:pPr>
    <w:rPr>
      <w:rFonts w:eastAsia="標楷體" w:cs="Times New Roman"/>
      <w:sz w:val="28"/>
    </w:rPr>
  </w:style>
  <w:style w:type="paragraph" w:customStyle="1" w:styleId="10">
    <w:name w:val="樣式1"/>
    <w:basedOn w:val="a9"/>
    <w:autoRedefine/>
    <w:rsid w:val="0050120E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rsid w:val="00501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rsid w:val="0050120E"/>
    <w:pPr>
      <w:jc w:val="center"/>
    </w:pPr>
    <w:rPr>
      <w:rFonts w:cs="Times New Roman"/>
    </w:rPr>
  </w:style>
  <w:style w:type="paragraph" w:styleId="Web">
    <w:name w:val="Normal (Web)"/>
    <w:basedOn w:val="a0"/>
    <w:uiPriority w:val="99"/>
    <w:rsid w:val="005012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rsid w:val="0050120E"/>
    <w:pPr>
      <w:spacing w:after="120"/>
    </w:pPr>
  </w:style>
  <w:style w:type="paragraph" w:styleId="af">
    <w:name w:val="Balloon Text"/>
    <w:basedOn w:val="a0"/>
    <w:semiHidden/>
    <w:rsid w:val="0050120E"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basedOn w:val="a0"/>
    <w:link w:val="afd"/>
    <w:uiPriority w:val="99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d">
    <w:name w:val="純文字 字元"/>
    <w:link w:val="afc"/>
    <w:uiPriority w:val="99"/>
    <w:rsid w:val="00A830D7"/>
    <w:rPr>
      <w:rFonts w:ascii="細明體" w:eastAsia="細明體" w:hAnsi="Courier New"/>
      <w:sz w:val="24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styleId="a8">
    <w:name w:val="page number"/>
    <w:basedOn w:val="a1"/>
  </w:style>
  <w:style w:type="paragraph" w:styleId="21">
    <w:name w:val="Body Text 2"/>
    <w:basedOn w:val="a0"/>
    <w:pPr>
      <w:spacing w:after="120" w:line="480" w:lineRule="auto"/>
    </w:pPr>
  </w:style>
  <w:style w:type="character" w:customStyle="1" w:styleId="22">
    <w:name w:val="本文 2 字元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pPr>
      <w:ind w:firstLineChars="200" w:firstLine="560"/>
    </w:pPr>
    <w:rPr>
      <w:rFonts w:eastAsia="標楷體" w:cs="Times New Roman"/>
      <w:sz w:val="28"/>
      <w:lang w:val="x-none" w:eastAsia="x-none"/>
    </w:rPr>
  </w:style>
  <w:style w:type="paragraph" w:customStyle="1" w:styleId="10">
    <w:name w:val="樣式1"/>
    <w:basedOn w:val="a9"/>
    <w:autoRedefine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pPr>
      <w:jc w:val="center"/>
    </w:pPr>
    <w:rPr>
      <w:rFonts w:cs="Times New Roman"/>
      <w:lang w:val="x-none" w:eastAsia="x-none"/>
    </w:rPr>
  </w:style>
  <w:style w:type="paragraph" w:styleId="Web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pPr>
      <w:spacing w:after="120"/>
    </w:pPr>
  </w:style>
  <w:style w:type="paragraph" w:styleId="af">
    <w:name w:val="Balloon Text"/>
    <w:basedOn w:val="a0"/>
    <w:semiHidden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  <w:lang w:val="x-none" w:eastAsia="x-none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  <w:lang w:val="x-none" w:eastAsia="x-none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lang w:val="x-none" w:eastAsia="x-none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  <w:lang w:val="x-none" w:eastAsia="x-none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  <w:lang w:val="x-none" w:eastAsia="x-none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  <w:lang w:val="x-none" w:eastAsia="x-none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  <w:lang w:val="x-none" w:eastAsia="x-none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basedOn w:val="a0"/>
    <w:link w:val="afd"/>
    <w:uiPriority w:val="99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fd">
    <w:name w:val="純文字 字元"/>
    <w:link w:val="afc"/>
    <w:uiPriority w:val="99"/>
    <w:rsid w:val="00A830D7"/>
    <w:rPr>
      <w:rFonts w:ascii="細明體" w:eastAsia="細明體" w:hAnsi="Courier New"/>
      <w:sz w:val="24"/>
      <w:lang w:val="x-none" w:eastAsia="x-none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  <w:lang w:val="x-none" w:eastAsia="x-none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  <w:lang w:val="x-none" w:eastAsia="x-none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A739-92A4-45EB-ABD6-BC48E3DA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3497</Words>
  <Characters>19937</Characters>
  <Application>Microsoft Office Word</Application>
  <DocSecurity>0</DocSecurity>
  <Lines>166</Lines>
  <Paragraphs>46</Paragraphs>
  <ScaleCrop>false</ScaleCrop>
  <Company>臺北縣政府</Company>
  <LinksUpToDate>false</LinksUpToDate>
  <CharactersWithSpaces>23388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STUDENT</cp:lastModifiedBy>
  <cp:revision>3</cp:revision>
  <cp:lastPrinted>2019-01-07T07:40:00Z</cp:lastPrinted>
  <dcterms:created xsi:type="dcterms:W3CDTF">2024-06-28T05:38:00Z</dcterms:created>
  <dcterms:modified xsi:type="dcterms:W3CDTF">2024-06-28T05:50:00Z</dcterms:modified>
</cp:coreProperties>
</file>