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99C22" w14:textId="4050C293" w:rsidR="00F17500" w:rsidRPr="00952D43" w:rsidRDefault="00B153B3" w:rsidP="00865D21">
      <w:pPr>
        <w:ind w:firstLine="0"/>
        <w:jc w:val="center"/>
        <w:rPr>
          <w:rFonts w:ascii="微軟正黑體" w:eastAsia="微軟正黑體" w:hAnsi="微軟正黑體" w:cs="細明體"/>
          <w:b/>
          <w:color w:val="auto"/>
          <w:kern w:val="2"/>
          <w:sz w:val="28"/>
          <w:szCs w:val="28"/>
        </w:rPr>
      </w:pPr>
      <w:r>
        <w:rPr>
          <w:rFonts w:ascii="新細明體" w:hAnsi="新細明體" w:cs="新細明體" w:hint="eastAsia"/>
          <w:b/>
          <w:color w:val="auto"/>
          <w:kern w:val="2"/>
          <w:sz w:val="28"/>
          <w:szCs w:val="28"/>
        </w:rPr>
        <w:t>苗栗縣</w:t>
      </w:r>
      <w:r w:rsidR="00F17500">
        <w:rPr>
          <w:rFonts w:ascii="新細明體" w:hAnsi="新細明體" w:cs="新細明體"/>
          <w:b/>
          <w:color w:val="auto"/>
          <w:kern w:val="2"/>
          <w:sz w:val="28"/>
          <w:szCs w:val="28"/>
        </w:rPr>
        <w:t xml:space="preserve"> 114學年度第一學期</w:t>
      </w:r>
      <w:r>
        <w:rPr>
          <w:rFonts w:ascii="新細明體" w:hAnsi="新細明體" w:cs="新細明體" w:hint="eastAsia"/>
          <w:b/>
          <w:color w:val="auto"/>
          <w:kern w:val="2"/>
          <w:sz w:val="28"/>
          <w:szCs w:val="28"/>
        </w:rPr>
        <w:t>通霄</w:t>
      </w:r>
      <w:r w:rsidR="00F17500">
        <w:rPr>
          <w:rFonts w:ascii="新細明體" w:hAnsi="新細明體" w:cs="新細明體"/>
          <w:b/>
          <w:color w:val="auto"/>
          <w:kern w:val="2"/>
          <w:sz w:val="28"/>
          <w:szCs w:val="28"/>
        </w:rPr>
        <w:t>國民中學</w:t>
      </w:r>
      <w:r>
        <w:rPr>
          <w:rFonts w:ascii="新細明體" w:hAnsi="新細明體" w:cs="新細明體" w:hint="eastAsia"/>
          <w:b/>
          <w:color w:val="auto"/>
          <w:kern w:val="2"/>
          <w:sz w:val="28"/>
          <w:szCs w:val="28"/>
        </w:rPr>
        <w:t>八</w:t>
      </w:r>
      <w:r w:rsidR="00F17500">
        <w:rPr>
          <w:rFonts w:ascii="新細明體" w:hAnsi="新細明體" w:cs="新細明體"/>
          <w:b/>
          <w:color w:val="auto"/>
          <w:kern w:val="2"/>
          <w:sz w:val="28"/>
          <w:szCs w:val="28"/>
        </w:rPr>
        <w:t>年級藝術(分科)領域課程計畫  設計者：</w:t>
      </w:r>
      <w:r>
        <w:rPr>
          <w:rFonts w:ascii="新細明體" w:hAnsi="新細明體" w:cs="新細明體" w:hint="eastAsia"/>
          <w:b/>
          <w:color w:val="auto"/>
          <w:kern w:val="2"/>
          <w:sz w:val="28"/>
          <w:szCs w:val="28"/>
        </w:rPr>
        <w:t>藝文領域團隊</w:t>
      </w:r>
    </w:p>
    <w:p w14:paraId="59D7B56B" w14:textId="77777777" w:rsidR="00F17500" w:rsidRDefault="00F17500" w:rsidP="00865D21">
      <w:pPr>
        <w:pStyle w:val="12"/>
        <w:jc w:val="both"/>
        <w:rPr>
          <w:rFonts w:ascii="標楷體" w:eastAsia="新細明體"/>
          <w:sz w:val="22"/>
        </w:rPr>
      </w:pPr>
      <w:r>
        <w:rPr>
          <w:rFonts w:ascii="新細明體" w:eastAsia="新細明體" w:hAnsi="新細明體" w:cs="新細明體"/>
          <w:sz w:val="22"/>
          <w:lang w:eastAsia="zh-HK"/>
        </w:rPr>
        <w:t>一</w:t>
      </w:r>
      <w:r>
        <w:rPr>
          <w:rFonts w:ascii="新細明體" w:eastAsia="新細明體" w:hAnsi="新細明體" w:cs="新細明體"/>
          <w:sz w:val="22"/>
        </w:rPr>
        <w:t>、</w:t>
      </w:r>
      <w:r w:rsidRPr="00225BAC">
        <w:rPr>
          <w:rFonts w:ascii="新細明體" w:eastAsia="新細明體" w:hAnsi="新細明體" w:cs="新細明體"/>
          <w:sz w:val="22"/>
        </w:rPr>
        <w:t>學習總目標：</w:t>
      </w:r>
    </w:p>
    <w:tbl>
      <w:tblPr>
        <w:tblStyle w:val="ae"/>
        <w:tblW w:w="0" w:type="auto"/>
        <w:tblInd w:w="108" w:type="dxa"/>
        <w:tblLook w:val="04A0" w:firstRow="1" w:lastRow="0" w:firstColumn="1" w:lastColumn="0" w:noHBand="0" w:noVBand="1"/>
      </w:tblPr>
      <w:tblGrid>
        <w:gridCol w:w="7584"/>
        <w:gridCol w:w="7584"/>
      </w:tblGrid>
      <w:tr w:rsidR="00952D43" w14:paraId="4E49BFAF" w14:textId="77777777" w:rsidTr="00952D43">
        <w:tc>
          <w:tcPr>
            <w:tcW w:w="7584" w:type="dxa"/>
          </w:tcPr>
          <w:p w14:paraId="4357A762" w14:textId="77777777" w:rsidR="00F17500" w:rsidRPr="0026370C" w:rsidRDefault="00F17500" w:rsidP="004C31EA">
            <w:pPr>
              <w:pStyle w:val="12"/>
              <w:jc w:val="both"/>
              <w:rPr>
                <w:rFonts w:ascii="新細明體" w:eastAsia="新細明體" w:hAnsi="新細明體"/>
                <w:snapToGrid w:val="0"/>
                <w:kern w:val="0"/>
                <w:sz w:val="22"/>
                <w:szCs w:val="22"/>
              </w:rPr>
            </w:pPr>
            <w:r w:rsidRPr="0026370C">
              <w:rPr>
                <w:rFonts w:ascii="新細明體" w:eastAsia="新細明體" w:hAnsi="新細明體" w:cs="新細明體"/>
                <w:snapToGrid w:val="0"/>
                <w:kern w:val="0"/>
                <w:sz w:val="22"/>
                <w:szCs w:val="22"/>
              </w:rPr>
              <w:t>第三</w:t>
            </w:r>
            <w:proofErr w:type="gramStart"/>
            <w:r w:rsidRPr="0026370C">
              <w:rPr>
                <w:rFonts w:ascii="新細明體" w:eastAsia="新細明體" w:hAnsi="新細明體" w:cs="新細明體"/>
                <w:snapToGrid w:val="0"/>
                <w:kern w:val="0"/>
                <w:sz w:val="22"/>
                <w:szCs w:val="22"/>
              </w:rPr>
              <w:t>冊</w:t>
            </w:r>
            <w:proofErr w:type="gramEnd"/>
            <w:r w:rsidRPr="0026370C">
              <w:rPr>
                <w:rFonts w:ascii="新細明體" w:eastAsia="新細明體" w:hAnsi="新細明體" w:cs="新細明體"/>
                <w:snapToGrid w:val="0"/>
                <w:kern w:val="0"/>
                <w:sz w:val="22"/>
                <w:szCs w:val="22"/>
              </w:rPr>
              <w:t>音樂</w:t>
            </w:r>
          </w:p>
          <w:p w14:paraId="14BD2874" w14:textId="77777777" w:rsidR="00F17500" w:rsidRPr="0026370C" w:rsidRDefault="00F17500" w:rsidP="004C31EA">
            <w:pPr>
              <w:pStyle w:val="12"/>
              <w:jc w:val="both"/>
              <w:rPr>
                <w:rFonts w:ascii="新細明體" w:eastAsia="新細明體" w:hAnsi="新細明體"/>
                <w:snapToGrid w:val="0"/>
                <w:kern w:val="0"/>
                <w:sz w:val="22"/>
                <w:szCs w:val="22"/>
              </w:rPr>
            </w:pPr>
            <w:r w:rsidRPr="0026370C">
              <w:rPr>
                <w:rFonts w:ascii="新細明體" w:eastAsia="新細明體" w:hAnsi="新細明體" w:cs="新細明體"/>
                <w:snapToGrid w:val="0"/>
                <w:kern w:val="0"/>
                <w:sz w:val="22"/>
                <w:szCs w:val="22"/>
              </w:rPr>
              <w:t>1.藉由漫畫與曲目介紹、樂曲欣賞，認識古典樂派音樂家及其重要作品、重要樂曲形式及風格。</w:t>
            </w:r>
          </w:p>
          <w:p w14:paraId="37C5B96A" w14:textId="77777777" w:rsidR="00F17500" w:rsidRPr="0026370C" w:rsidRDefault="00F17500" w:rsidP="004C31EA">
            <w:pPr>
              <w:pStyle w:val="12"/>
              <w:jc w:val="both"/>
              <w:rPr>
                <w:rFonts w:ascii="新細明體" w:eastAsia="新細明體" w:hAnsi="新細明體"/>
                <w:snapToGrid w:val="0"/>
                <w:kern w:val="0"/>
                <w:sz w:val="22"/>
                <w:szCs w:val="22"/>
              </w:rPr>
            </w:pPr>
            <w:r w:rsidRPr="0026370C">
              <w:rPr>
                <w:rFonts w:ascii="新細明體" w:eastAsia="新細明體" w:hAnsi="新細明體" w:cs="新細明體"/>
                <w:snapToGrid w:val="0"/>
                <w:kern w:val="0"/>
                <w:sz w:val="22"/>
                <w:szCs w:val="22"/>
              </w:rPr>
              <w:t>2.藉</w:t>
            </w:r>
            <w:proofErr w:type="gramStart"/>
            <w:r w:rsidRPr="0026370C">
              <w:rPr>
                <w:rFonts w:ascii="新細明體" w:eastAsia="新細明體" w:hAnsi="新細明體" w:cs="新細明體"/>
                <w:snapToGrid w:val="0"/>
                <w:kern w:val="0"/>
                <w:sz w:val="22"/>
                <w:szCs w:val="22"/>
              </w:rPr>
              <w:t>由唱奏</w:t>
            </w:r>
            <w:proofErr w:type="gramEnd"/>
            <w:r w:rsidRPr="0026370C">
              <w:rPr>
                <w:rFonts w:ascii="新細明體" w:eastAsia="新細明體" w:hAnsi="新細明體" w:cs="新細明體"/>
                <w:snapToGrid w:val="0"/>
                <w:kern w:val="0"/>
                <w:sz w:val="22"/>
                <w:szCs w:val="22"/>
              </w:rPr>
              <w:t>歌劇中的經典曲目，認識歌劇作曲家及其作品。透過曲目欣賞，認識歌劇序曲及其功能。認識歌劇創作背景與社會文化的關聯及其意義，以及歌劇在當代的呈現方式。</w:t>
            </w:r>
          </w:p>
          <w:p w14:paraId="3766F817" w14:textId="77777777" w:rsidR="00F17500" w:rsidRPr="0026370C" w:rsidRDefault="00F17500" w:rsidP="004C31EA">
            <w:pPr>
              <w:pStyle w:val="12"/>
              <w:jc w:val="both"/>
              <w:rPr>
                <w:rFonts w:ascii="新細明體" w:eastAsia="新細明體" w:hAnsi="新細明體"/>
                <w:snapToGrid w:val="0"/>
                <w:kern w:val="0"/>
                <w:sz w:val="22"/>
                <w:szCs w:val="22"/>
              </w:rPr>
            </w:pPr>
            <w:r w:rsidRPr="0026370C">
              <w:rPr>
                <w:rFonts w:ascii="新細明體" w:eastAsia="新細明體" w:hAnsi="新細明體" w:cs="新細明體"/>
                <w:snapToGrid w:val="0"/>
                <w:kern w:val="0"/>
                <w:sz w:val="22"/>
                <w:szCs w:val="22"/>
              </w:rPr>
              <w:t>3.藉由一九九○年代後的臺灣歌手，探究流行音樂的發展，感受樂曲中傳達關切社會的精神，了解歌手用歌詞與音樂結合，表達對世界的關懷。</w:t>
            </w:r>
          </w:p>
          <w:p w14:paraId="0448695E" w14:textId="77777777" w:rsidR="00F17500" w:rsidRPr="0026370C" w:rsidRDefault="00F17500" w:rsidP="004C31EA">
            <w:pPr>
              <w:pStyle w:val="12"/>
              <w:jc w:val="both"/>
              <w:rPr>
                <w:rFonts w:ascii="新細明體" w:eastAsia="新細明體" w:hAnsi="新細明體"/>
                <w:snapToGrid w:val="0"/>
                <w:kern w:val="0"/>
                <w:sz w:val="22"/>
                <w:szCs w:val="22"/>
              </w:rPr>
            </w:pPr>
            <w:r w:rsidRPr="0026370C">
              <w:rPr>
                <w:rFonts w:ascii="新細明體" w:eastAsia="新細明體" w:hAnsi="新細明體" w:cs="新細明體"/>
                <w:snapToGrid w:val="0"/>
                <w:kern w:val="0"/>
                <w:sz w:val="22"/>
                <w:szCs w:val="22"/>
              </w:rPr>
              <w:t>4.透過生活情境的觀察，了解Jingle的特色、理解廣告歌曲對產品帶來的影響力，並進行廣告音樂創作。</w:t>
            </w:r>
          </w:p>
          <w:p w14:paraId="68FEFAE9" w14:textId="77777777" w:rsidR="00F17500" w:rsidRPr="0026370C" w:rsidRDefault="00F17500" w:rsidP="00B255E1">
            <w:pPr>
              <w:pStyle w:val="12"/>
              <w:jc w:val="both"/>
              <w:rPr>
                <w:rFonts w:ascii="新細明體" w:eastAsia="新細明體" w:hAnsi="新細明體"/>
                <w:snapToGrid w:val="0"/>
                <w:kern w:val="0"/>
                <w:sz w:val="22"/>
                <w:szCs w:val="22"/>
              </w:rPr>
            </w:pPr>
          </w:p>
          <w:p w14:paraId="18ECAC97" w14:textId="77777777" w:rsidR="00F17500" w:rsidRPr="00EB0222" w:rsidRDefault="00F17500" w:rsidP="004C31EA">
            <w:pPr>
              <w:pStyle w:val="12"/>
              <w:jc w:val="both"/>
              <w:rPr>
                <w:rFonts w:ascii="新細明體" w:eastAsia="新細明體" w:hAnsi="新細明體"/>
                <w:snapToGrid w:val="0"/>
                <w:kern w:val="0"/>
                <w:sz w:val="22"/>
                <w:szCs w:val="22"/>
              </w:rPr>
            </w:pPr>
            <w:r w:rsidRPr="00EB0222">
              <w:rPr>
                <w:rFonts w:ascii="新細明體" w:eastAsia="新細明體" w:hAnsi="新細明體" w:cs="新細明體"/>
                <w:snapToGrid w:val="0"/>
                <w:kern w:val="0"/>
                <w:sz w:val="22"/>
                <w:szCs w:val="22"/>
              </w:rPr>
              <w:t>第三</w:t>
            </w:r>
            <w:proofErr w:type="gramStart"/>
            <w:r w:rsidRPr="00EB0222">
              <w:rPr>
                <w:rFonts w:ascii="新細明體" w:eastAsia="新細明體" w:hAnsi="新細明體" w:cs="新細明體"/>
                <w:snapToGrid w:val="0"/>
                <w:kern w:val="0"/>
                <w:sz w:val="22"/>
                <w:szCs w:val="22"/>
              </w:rPr>
              <w:t>冊</w:t>
            </w:r>
            <w:proofErr w:type="gramEnd"/>
            <w:r w:rsidRPr="00EB0222">
              <w:rPr>
                <w:rFonts w:ascii="新細明體" w:eastAsia="新細明體" w:hAnsi="新細明體" w:cs="新細明體"/>
                <w:snapToGrid w:val="0"/>
                <w:kern w:val="0"/>
                <w:sz w:val="22"/>
                <w:szCs w:val="22"/>
              </w:rPr>
              <w:t>視覺藝術</w:t>
            </w:r>
          </w:p>
          <w:p w14:paraId="4AA5DE91" w14:textId="77777777" w:rsidR="00F17500" w:rsidRPr="00EB0222" w:rsidRDefault="00F17500" w:rsidP="004C31EA">
            <w:pPr>
              <w:pStyle w:val="12"/>
              <w:jc w:val="both"/>
              <w:rPr>
                <w:rFonts w:ascii="新細明體" w:eastAsia="新細明體" w:hAnsi="新細明體"/>
                <w:snapToGrid w:val="0"/>
                <w:kern w:val="0"/>
                <w:sz w:val="22"/>
                <w:szCs w:val="22"/>
              </w:rPr>
            </w:pPr>
            <w:r w:rsidRPr="00EB0222">
              <w:rPr>
                <w:rFonts w:ascii="新細明體" w:eastAsia="新細明體" w:hAnsi="新細明體" w:cs="新細明體"/>
                <w:snapToGrid w:val="0"/>
                <w:kern w:val="0"/>
                <w:sz w:val="22"/>
                <w:szCs w:val="22"/>
              </w:rPr>
              <w:t>1.能理解文字藝術的圖像意涵，賞析不同書體的造形美感，應用文字的形趣和形意，結合形式與構成要素，創作有趣的文字藝術。</w:t>
            </w:r>
          </w:p>
          <w:p w14:paraId="585845FA" w14:textId="77777777" w:rsidR="00F17500" w:rsidRPr="00EB0222" w:rsidRDefault="00F17500" w:rsidP="004C31EA">
            <w:pPr>
              <w:pStyle w:val="12"/>
              <w:jc w:val="both"/>
              <w:rPr>
                <w:rFonts w:ascii="新細明體" w:eastAsia="新細明體" w:hAnsi="新細明體"/>
                <w:snapToGrid w:val="0"/>
                <w:kern w:val="0"/>
                <w:sz w:val="22"/>
                <w:szCs w:val="22"/>
              </w:rPr>
            </w:pPr>
            <w:r w:rsidRPr="00EB0222">
              <w:rPr>
                <w:rFonts w:ascii="新細明體" w:eastAsia="新細明體" w:hAnsi="新細明體" w:cs="新細明體"/>
                <w:snapToGrid w:val="0"/>
                <w:kern w:val="0"/>
                <w:sz w:val="22"/>
                <w:szCs w:val="22"/>
              </w:rPr>
              <w:t>2.能欣賞雕塑作品，了解其特色、傳達的意義，並運用雕塑媒材的表現技法創作作品，應用藝術知能展現生活美感。</w:t>
            </w:r>
          </w:p>
          <w:p w14:paraId="4D8177D6" w14:textId="77777777" w:rsidR="00F17500" w:rsidRPr="00EB0222" w:rsidRDefault="00F17500" w:rsidP="004C31EA">
            <w:pPr>
              <w:pStyle w:val="12"/>
              <w:jc w:val="both"/>
              <w:rPr>
                <w:rFonts w:ascii="新細明體" w:eastAsia="新細明體" w:hAnsi="新細明體"/>
                <w:snapToGrid w:val="0"/>
                <w:kern w:val="0"/>
                <w:sz w:val="22"/>
                <w:szCs w:val="22"/>
              </w:rPr>
            </w:pPr>
            <w:r w:rsidRPr="00EB0222">
              <w:rPr>
                <w:rFonts w:ascii="新細明體" w:eastAsia="新細明體" w:hAnsi="新細明體" w:cs="新細明體"/>
                <w:snapToGrid w:val="0"/>
                <w:kern w:val="0"/>
                <w:sz w:val="22"/>
                <w:szCs w:val="22"/>
              </w:rPr>
              <w:t>3.能透過臺灣人文、自然等藝文的認識，賞析在地文化的特色。</w:t>
            </w:r>
          </w:p>
          <w:p w14:paraId="7ADF3BC8" w14:textId="77777777" w:rsidR="00F17500" w:rsidRPr="00EB0222" w:rsidRDefault="00F17500" w:rsidP="004C31EA">
            <w:pPr>
              <w:pStyle w:val="12"/>
              <w:jc w:val="both"/>
              <w:rPr>
                <w:rFonts w:ascii="新細明體" w:eastAsia="新細明體" w:hAnsi="新細明體"/>
                <w:snapToGrid w:val="0"/>
                <w:kern w:val="0"/>
                <w:sz w:val="22"/>
                <w:szCs w:val="22"/>
              </w:rPr>
            </w:pPr>
            <w:r w:rsidRPr="00EB0222">
              <w:rPr>
                <w:rFonts w:ascii="新細明體" w:eastAsia="新細明體" w:hAnsi="新細明體" w:cs="新細明體"/>
                <w:snapToGrid w:val="0"/>
                <w:kern w:val="0"/>
                <w:sz w:val="22"/>
                <w:szCs w:val="22"/>
              </w:rPr>
              <w:t>4.體驗、鑑賞廣告作品，藉由色彩、造形等構成要素和形式原理，表達廣告訴求，並透過廣告設計實踐，培養團隊合作與溝通協調的能力。</w:t>
            </w:r>
          </w:p>
          <w:p w14:paraId="61056F33" w14:textId="77777777" w:rsidR="00F17500" w:rsidRPr="00EB0222" w:rsidRDefault="00F17500" w:rsidP="00B255E1">
            <w:pPr>
              <w:pStyle w:val="12"/>
              <w:jc w:val="both"/>
              <w:rPr>
                <w:rFonts w:ascii="新細明體" w:eastAsia="新細明體" w:hAnsi="新細明體"/>
                <w:snapToGrid w:val="0"/>
                <w:kern w:val="0"/>
                <w:sz w:val="22"/>
                <w:szCs w:val="22"/>
              </w:rPr>
            </w:pPr>
          </w:p>
          <w:p w14:paraId="2887E7FF" w14:textId="77777777" w:rsidR="00F17500" w:rsidRPr="000A5D58" w:rsidRDefault="00F17500" w:rsidP="004C31EA">
            <w:pPr>
              <w:pStyle w:val="12"/>
              <w:jc w:val="both"/>
              <w:rPr>
                <w:rFonts w:ascii="新細明體" w:eastAsia="新細明體" w:hAnsi="新細明體"/>
                <w:snapToGrid w:val="0"/>
                <w:kern w:val="0"/>
                <w:sz w:val="22"/>
                <w:szCs w:val="22"/>
              </w:rPr>
            </w:pPr>
            <w:r w:rsidRPr="001639A7">
              <w:rPr>
                <w:rFonts w:ascii="新細明體" w:eastAsia="新細明體" w:hAnsi="新細明體" w:cs="新細明體"/>
                <w:snapToGrid w:val="0"/>
                <w:kern w:val="0"/>
                <w:sz w:val="22"/>
                <w:szCs w:val="22"/>
              </w:rPr>
              <w:t>第三</w:t>
            </w:r>
            <w:proofErr w:type="gramStart"/>
            <w:r w:rsidRPr="001639A7">
              <w:rPr>
                <w:rFonts w:ascii="新細明體" w:eastAsia="新細明體" w:hAnsi="新細明體" w:cs="新細明體"/>
                <w:snapToGrid w:val="0"/>
                <w:kern w:val="0"/>
                <w:sz w:val="22"/>
                <w:szCs w:val="22"/>
              </w:rPr>
              <w:t>冊</w:t>
            </w:r>
            <w:proofErr w:type="gramEnd"/>
            <w:r w:rsidRPr="001639A7">
              <w:rPr>
                <w:rFonts w:ascii="新細明體" w:eastAsia="新細明體" w:hAnsi="新細明體" w:cs="新細明體"/>
                <w:snapToGrid w:val="0"/>
                <w:kern w:val="0"/>
                <w:sz w:val="22"/>
                <w:szCs w:val="22"/>
              </w:rPr>
              <w:t>表</w:t>
            </w:r>
            <w:r w:rsidRPr="000A5D58">
              <w:rPr>
                <w:rFonts w:ascii="新細明體" w:eastAsia="新細明體" w:hAnsi="新細明體" w:cs="新細明體"/>
                <w:snapToGrid w:val="0"/>
                <w:kern w:val="0"/>
                <w:sz w:val="22"/>
                <w:szCs w:val="22"/>
              </w:rPr>
              <w:t>演藝術</w:t>
            </w:r>
          </w:p>
          <w:p w14:paraId="00DBEDC5" w14:textId="77777777" w:rsidR="00F17500" w:rsidRPr="000A5D58" w:rsidRDefault="00F17500" w:rsidP="004C31EA">
            <w:pPr>
              <w:pStyle w:val="12"/>
              <w:jc w:val="both"/>
              <w:rPr>
                <w:rFonts w:ascii="新細明體" w:eastAsia="新細明體" w:hAnsi="新細明體"/>
                <w:snapToGrid w:val="0"/>
                <w:kern w:val="0"/>
                <w:sz w:val="22"/>
                <w:szCs w:val="22"/>
              </w:rPr>
            </w:pPr>
            <w:r w:rsidRPr="000A5D58">
              <w:rPr>
                <w:rFonts w:ascii="新細明體" w:eastAsia="新細明體" w:hAnsi="新細明體" w:cs="新細明體"/>
                <w:snapToGrid w:val="0"/>
                <w:kern w:val="0"/>
                <w:sz w:val="22"/>
                <w:szCs w:val="22"/>
              </w:rPr>
              <w:t>1.認識相聲的形式、</w:t>
            </w:r>
            <w:proofErr w:type="gramStart"/>
            <w:r w:rsidRPr="000A5D58">
              <w:rPr>
                <w:rFonts w:ascii="新細明體" w:eastAsia="新細明體" w:hAnsi="新細明體" w:cs="新細明體"/>
                <w:snapToGrid w:val="0"/>
                <w:kern w:val="0"/>
                <w:sz w:val="22"/>
                <w:szCs w:val="22"/>
              </w:rPr>
              <w:t>說學逗唱</w:t>
            </w:r>
            <w:proofErr w:type="gramEnd"/>
            <w:r w:rsidRPr="000A5D58">
              <w:rPr>
                <w:rFonts w:ascii="新細明體" w:eastAsia="新細明體" w:hAnsi="新細明體" w:cs="新細明體"/>
                <w:snapToGrid w:val="0"/>
                <w:kern w:val="0"/>
                <w:sz w:val="22"/>
                <w:szCs w:val="22"/>
              </w:rPr>
              <w:t>、特色及舞臺道具，了解相聲中製造笑點的類型以及相聲劇本的結構及生活素養。</w:t>
            </w:r>
          </w:p>
          <w:p w14:paraId="103D40A9" w14:textId="77777777" w:rsidR="00F17500" w:rsidRPr="000A5D58" w:rsidRDefault="00F17500" w:rsidP="004C31EA">
            <w:pPr>
              <w:pStyle w:val="12"/>
              <w:jc w:val="both"/>
              <w:rPr>
                <w:rFonts w:ascii="新細明體" w:eastAsia="新細明體" w:hAnsi="新細明體"/>
                <w:snapToGrid w:val="0"/>
                <w:kern w:val="0"/>
                <w:sz w:val="22"/>
                <w:szCs w:val="22"/>
              </w:rPr>
            </w:pPr>
            <w:r w:rsidRPr="000A5D58">
              <w:rPr>
                <w:rFonts w:ascii="新細明體" w:eastAsia="新細明體" w:hAnsi="新細明體" w:cs="新細明體"/>
                <w:snapToGrid w:val="0"/>
                <w:kern w:val="0"/>
                <w:sz w:val="22"/>
                <w:szCs w:val="22"/>
              </w:rPr>
              <w:t>2.欣賞芭蕾舞劇與芭蕾動作、認識芭蕾發展的歷史、學習芭蕾動作。</w:t>
            </w:r>
          </w:p>
          <w:p w14:paraId="18E65FAD" w14:textId="77777777" w:rsidR="00F17500" w:rsidRPr="001639A7" w:rsidRDefault="00F17500" w:rsidP="004C31EA">
            <w:pPr>
              <w:pStyle w:val="12"/>
              <w:jc w:val="both"/>
              <w:rPr>
                <w:rFonts w:ascii="新細明體" w:eastAsia="新細明體" w:hAnsi="新細明體"/>
                <w:snapToGrid w:val="0"/>
                <w:kern w:val="0"/>
                <w:sz w:val="22"/>
                <w:szCs w:val="22"/>
              </w:rPr>
            </w:pPr>
            <w:r w:rsidRPr="000A5D58">
              <w:rPr>
                <w:rFonts w:ascii="新細明體" w:eastAsia="新細明體" w:hAnsi="新細明體" w:cs="新細明體"/>
                <w:snapToGrid w:val="0"/>
                <w:kern w:val="0"/>
                <w:sz w:val="22"/>
                <w:szCs w:val="22"/>
              </w:rPr>
              <w:t>3.了解電影與生活的連結，認識電影特點、電影鏡頭與</w:t>
            </w:r>
            <w:r w:rsidRPr="001639A7">
              <w:rPr>
                <w:rFonts w:ascii="新細明體" w:eastAsia="新細明體" w:hAnsi="新細明體" w:cs="新細明體"/>
                <w:snapToGrid w:val="0"/>
                <w:kern w:val="0"/>
                <w:sz w:val="22"/>
                <w:szCs w:val="22"/>
              </w:rPr>
              <w:t>攝影機運動，並練習撰寫分鏡腳本與影片拍攝製作。</w:t>
            </w:r>
          </w:p>
          <w:p w14:paraId="58F12B61" w14:textId="77777777" w:rsidR="00F17500" w:rsidRPr="001639A7" w:rsidRDefault="00F17500" w:rsidP="004C31EA">
            <w:pPr>
              <w:pStyle w:val="12"/>
              <w:jc w:val="both"/>
              <w:rPr>
                <w:rFonts w:ascii="新細明體" w:eastAsia="新細明體" w:hAnsi="新細明體"/>
                <w:snapToGrid w:val="0"/>
                <w:kern w:val="0"/>
                <w:sz w:val="22"/>
                <w:szCs w:val="22"/>
              </w:rPr>
            </w:pPr>
            <w:r w:rsidRPr="001639A7">
              <w:rPr>
                <w:rFonts w:ascii="新細明體" w:eastAsia="新細明體" w:hAnsi="新細明體" w:cs="新細明體"/>
                <w:snapToGrid w:val="0"/>
                <w:kern w:val="0"/>
                <w:sz w:val="22"/>
                <w:szCs w:val="22"/>
              </w:rPr>
              <w:t>4.認識創意廣告的定義與內涵，理解廣告表現手法，透過創意策略，學習創作創意廣告，激發想像力與創造力。</w:t>
            </w:r>
          </w:p>
          <w:p w14:paraId="3719FAEC" w14:textId="77777777" w:rsidR="00F17500" w:rsidRPr="001639A7" w:rsidRDefault="00F17500" w:rsidP="00B255E1">
            <w:pPr>
              <w:pStyle w:val="12"/>
              <w:jc w:val="both"/>
              <w:rPr>
                <w:rFonts w:ascii="新細明體" w:eastAsia="新細明體" w:hAnsi="新細明體"/>
                <w:snapToGrid w:val="0"/>
                <w:kern w:val="0"/>
                <w:sz w:val="22"/>
                <w:szCs w:val="22"/>
              </w:rPr>
            </w:pPr>
          </w:p>
        </w:tc>
        <w:tc>
          <w:tcPr>
            <w:tcW w:w="7584" w:type="dxa"/>
          </w:tcPr>
          <w:p w14:paraId="7ABC073F" w14:textId="77777777" w:rsidR="00F17500" w:rsidRPr="0026370C" w:rsidRDefault="00F17500" w:rsidP="00C23C7B">
            <w:pPr>
              <w:pStyle w:val="12"/>
              <w:jc w:val="both"/>
              <w:rPr>
                <w:rFonts w:ascii="新細明體" w:eastAsia="新細明體" w:hAnsi="新細明體"/>
                <w:snapToGrid w:val="0"/>
                <w:kern w:val="0"/>
                <w:sz w:val="22"/>
                <w:szCs w:val="22"/>
              </w:rPr>
            </w:pPr>
            <w:r w:rsidRPr="0026370C">
              <w:rPr>
                <w:rFonts w:ascii="新細明體" w:eastAsia="新細明體" w:hAnsi="新細明體" w:cs="新細明體"/>
                <w:snapToGrid w:val="0"/>
                <w:kern w:val="0"/>
                <w:sz w:val="22"/>
                <w:szCs w:val="22"/>
              </w:rPr>
              <w:lastRenderedPageBreak/>
              <w:t>第三</w:t>
            </w:r>
            <w:proofErr w:type="gramStart"/>
            <w:r w:rsidRPr="0026370C">
              <w:rPr>
                <w:rFonts w:ascii="新細明體" w:eastAsia="新細明體" w:hAnsi="新細明體" w:cs="新細明體"/>
                <w:snapToGrid w:val="0"/>
                <w:kern w:val="0"/>
                <w:sz w:val="22"/>
                <w:szCs w:val="22"/>
              </w:rPr>
              <w:t>冊</w:t>
            </w:r>
            <w:proofErr w:type="gramEnd"/>
            <w:r w:rsidRPr="0026370C">
              <w:rPr>
                <w:rFonts w:ascii="新細明體" w:eastAsia="新細明體" w:hAnsi="新細明體" w:cs="新細明體"/>
                <w:snapToGrid w:val="0"/>
                <w:kern w:val="0"/>
                <w:sz w:val="22"/>
                <w:szCs w:val="22"/>
              </w:rPr>
              <w:t>音樂</w:t>
            </w:r>
          </w:p>
          <w:p w14:paraId="1A6F0216" w14:textId="77777777" w:rsidR="00F17500" w:rsidRPr="0026370C" w:rsidRDefault="00F17500" w:rsidP="00C23C7B">
            <w:pPr>
              <w:pStyle w:val="12"/>
              <w:jc w:val="both"/>
              <w:rPr>
                <w:rFonts w:ascii="新細明體" w:eastAsia="新細明體" w:hAnsi="新細明體"/>
                <w:snapToGrid w:val="0"/>
                <w:kern w:val="0"/>
                <w:sz w:val="22"/>
                <w:szCs w:val="22"/>
              </w:rPr>
            </w:pPr>
            <w:r w:rsidRPr="0026370C">
              <w:rPr>
                <w:rFonts w:ascii="新細明體" w:eastAsia="新細明體" w:hAnsi="新細明體" w:cs="新細明體"/>
                <w:snapToGrid w:val="0"/>
                <w:kern w:val="0"/>
                <w:sz w:val="22"/>
                <w:szCs w:val="22"/>
              </w:rPr>
              <w:object w:dxaOrig="4478" w:dyaOrig="1860" w14:anchorId="204D7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93.3pt" o:ole="">
                  <v:imagedata r:id="rId7" o:title=""/>
                </v:shape>
                <o:OLEObject Type="Embed" ProgID="Word.Document.12" ShapeID="_x0000_i1025" DrawAspect="Content" ObjectID="_1812269903" r:id="rId8">
                  <o:FieldCodes>\s</o:FieldCodes>
                </o:OLEObject>
              </w:object>
            </w:r>
          </w:p>
          <w:p w14:paraId="2FAFC5C2" w14:textId="77777777" w:rsidR="00F17500" w:rsidRPr="0026370C" w:rsidRDefault="00F17500" w:rsidP="00663DB5">
            <w:pPr>
              <w:pStyle w:val="12"/>
              <w:jc w:val="both"/>
              <w:rPr>
                <w:rFonts w:ascii="新細明體" w:eastAsia="新細明體" w:hAnsi="新細明體"/>
                <w:snapToGrid w:val="0"/>
                <w:kern w:val="0"/>
                <w:sz w:val="22"/>
                <w:szCs w:val="22"/>
              </w:rPr>
            </w:pPr>
          </w:p>
          <w:p w14:paraId="05426D0F" w14:textId="77777777" w:rsidR="00F17500" w:rsidRPr="0026370C" w:rsidRDefault="00F17500" w:rsidP="004C31EA">
            <w:pPr>
              <w:pStyle w:val="12"/>
              <w:jc w:val="both"/>
              <w:rPr>
                <w:rFonts w:ascii="新細明體" w:eastAsia="新細明體" w:hAnsi="新細明體"/>
                <w:snapToGrid w:val="0"/>
                <w:kern w:val="0"/>
                <w:sz w:val="22"/>
                <w:szCs w:val="22"/>
              </w:rPr>
            </w:pPr>
          </w:p>
          <w:p w14:paraId="605E9A29" w14:textId="77777777" w:rsidR="00F17500" w:rsidRPr="00EB0222" w:rsidRDefault="00F17500" w:rsidP="00BD11FE">
            <w:pPr>
              <w:pStyle w:val="12"/>
              <w:jc w:val="both"/>
              <w:rPr>
                <w:rFonts w:ascii="新細明體" w:eastAsia="新細明體" w:hAnsi="新細明體"/>
                <w:snapToGrid w:val="0"/>
                <w:kern w:val="0"/>
                <w:sz w:val="22"/>
                <w:szCs w:val="22"/>
              </w:rPr>
            </w:pPr>
            <w:r w:rsidRPr="00EB0222">
              <w:rPr>
                <w:rFonts w:ascii="新細明體" w:eastAsia="新細明體" w:hAnsi="新細明體" w:cs="新細明體"/>
                <w:snapToGrid w:val="0"/>
                <w:kern w:val="0"/>
                <w:sz w:val="22"/>
                <w:szCs w:val="22"/>
              </w:rPr>
              <w:t>第三</w:t>
            </w:r>
            <w:proofErr w:type="gramStart"/>
            <w:r w:rsidRPr="00EB0222">
              <w:rPr>
                <w:rFonts w:ascii="新細明體" w:eastAsia="新細明體" w:hAnsi="新細明體" w:cs="新細明體"/>
                <w:snapToGrid w:val="0"/>
                <w:kern w:val="0"/>
                <w:sz w:val="22"/>
                <w:szCs w:val="22"/>
              </w:rPr>
              <w:t>冊</w:t>
            </w:r>
            <w:proofErr w:type="gramEnd"/>
            <w:r w:rsidRPr="00EB0222">
              <w:rPr>
                <w:rFonts w:ascii="新細明體" w:eastAsia="新細明體" w:hAnsi="新細明體" w:cs="新細明體"/>
                <w:snapToGrid w:val="0"/>
                <w:kern w:val="0"/>
                <w:sz w:val="22"/>
                <w:szCs w:val="22"/>
              </w:rPr>
              <w:t>視覺藝術</w:t>
            </w:r>
          </w:p>
          <w:p w14:paraId="284CFC33" w14:textId="77777777" w:rsidR="00F17500" w:rsidRPr="00EB0222" w:rsidRDefault="00B153B3" w:rsidP="004C31EA">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pict w14:anchorId="5793BD04">
                <v:shape id="_x0000_i1026" type="#_x0000_t75" style="width:224.75pt;height:110.8pt">
                  <v:imagedata r:id="rId9" o:title=""/>
                </v:shape>
              </w:pict>
            </w:r>
          </w:p>
          <w:p w14:paraId="2C73FA2F" w14:textId="77777777" w:rsidR="00F17500" w:rsidRPr="00EB0222" w:rsidRDefault="00F17500" w:rsidP="00663DB5">
            <w:pPr>
              <w:pStyle w:val="12"/>
              <w:jc w:val="both"/>
              <w:rPr>
                <w:rFonts w:ascii="新細明體" w:eastAsia="新細明體" w:hAnsi="新細明體"/>
                <w:snapToGrid w:val="0"/>
                <w:kern w:val="0"/>
                <w:sz w:val="22"/>
                <w:szCs w:val="22"/>
              </w:rPr>
            </w:pPr>
          </w:p>
          <w:p w14:paraId="7851A5C0" w14:textId="77777777" w:rsidR="00F17500" w:rsidRPr="001639A7" w:rsidRDefault="00F17500" w:rsidP="005B6103">
            <w:pPr>
              <w:pStyle w:val="12"/>
              <w:jc w:val="both"/>
              <w:rPr>
                <w:rFonts w:ascii="新細明體" w:eastAsia="新細明體" w:hAnsi="新細明體"/>
                <w:snapToGrid w:val="0"/>
                <w:kern w:val="0"/>
                <w:sz w:val="22"/>
                <w:szCs w:val="22"/>
              </w:rPr>
            </w:pPr>
            <w:r w:rsidRPr="001639A7">
              <w:rPr>
                <w:rFonts w:ascii="新細明體" w:eastAsia="新細明體" w:hAnsi="新細明體" w:cs="新細明體"/>
                <w:snapToGrid w:val="0"/>
                <w:kern w:val="0"/>
                <w:sz w:val="22"/>
                <w:szCs w:val="22"/>
              </w:rPr>
              <w:t>第三</w:t>
            </w:r>
            <w:proofErr w:type="gramStart"/>
            <w:r w:rsidRPr="001639A7">
              <w:rPr>
                <w:rFonts w:ascii="新細明體" w:eastAsia="新細明體" w:hAnsi="新細明體" w:cs="新細明體"/>
                <w:snapToGrid w:val="0"/>
                <w:kern w:val="0"/>
                <w:sz w:val="22"/>
                <w:szCs w:val="22"/>
              </w:rPr>
              <w:t>冊</w:t>
            </w:r>
            <w:proofErr w:type="gramEnd"/>
            <w:r w:rsidRPr="001639A7">
              <w:rPr>
                <w:rFonts w:ascii="新細明體" w:eastAsia="新細明體" w:hAnsi="新細明體" w:cs="新細明體"/>
                <w:snapToGrid w:val="0"/>
                <w:kern w:val="0"/>
                <w:sz w:val="22"/>
                <w:szCs w:val="22"/>
              </w:rPr>
              <w:t>表演藝術</w:t>
            </w:r>
          </w:p>
          <w:p w14:paraId="6F50BE4B" w14:textId="77777777" w:rsidR="00F17500" w:rsidRPr="001639A7" w:rsidRDefault="00B153B3" w:rsidP="00663DB5">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pict w14:anchorId="59C73637">
                <v:shape id="_x0000_i1027" type="#_x0000_t75" style="width:218.5pt;height:111.45pt">
                  <v:imagedata r:id="rId10" o:title=""/>
                </v:shape>
              </w:pict>
            </w:r>
          </w:p>
          <w:p w14:paraId="07A133B8" w14:textId="77777777" w:rsidR="00F17500" w:rsidRPr="001639A7" w:rsidRDefault="00F17500" w:rsidP="004C31EA">
            <w:pPr>
              <w:pStyle w:val="12"/>
              <w:jc w:val="both"/>
              <w:rPr>
                <w:rFonts w:ascii="新細明體" w:eastAsia="新細明體" w:hAnsi="新細明體"/>
                <w:snapToGrid w:val="0"/>
                <w:kern w:val="0"/>
                <w:sz w:val="22"/>
                <w:szCs w:val="22"/>
              </w:rPr>
            </w:pPr>
          </w:p>
        </w:tc>
      </w:tr>
    </w:tbl>
    <w:p w14:paraId="7E4B6BFF" w14:textId="77777777" w:rsidR="00F17500" w:rsidRDefault="00F17500" w:rsidP="00865D21">
      <w:pPr>
        <w:ind w:firstLine="0"/>
        <w:jc w:val="left"/>
        <w:rPr>
          <w:rFonts w:ascii="標楷體" w:eastAsia="標楷體" w:hAnsi="標楷體" w:cs="標楷體"/>
          <w:b/>
          <w:sz w:val="24"/>
          <w:szCs w:val="24"/>
        </w:rPr>
      </w:pPr>
    </w:p>
    <w:p w14:paraId="2E7B0428" w14:textId="77777777" w:rsidR="00F17500" w:rsidRDefault="00F17500" w:rsidP="00865D21">
      <w:pPr>
        <w:pStyle w:val="12"/>
        <w:spacing w:beforeLines="50" w:before="120"/>
        <w:jc w:val="both"/>
        <w:rPr>
          <w:rFonts w:ascii="標楷體" w:eastAsia="新細明體"/>
          <w:sz w:val="22"/>
        </w:rPr>
      </w:pPr>
      <w:r>
        <w:rPr>
          <w:rFonts w:ascii="新細明體" w:eastAsia="新細明體" w:hAnsi="新細明體" w:cs="新細明體"/>
          <w:sz w:val="22"/>
          <w:lang w:eastAsia="zh-HK"/>
        </w:rPr>
        <w:t>二</w:t>
      </w:r>
      <w:r>
        <w:rPr>
          <w:rFonts w:ascii="新細明體" w:eastAsia="新細明體" w:hAnsi="新細明體" w:cs="新細明體"/>
          <w:sz w:val="22"/>
        </w:rPr>
        <w:t>、</w:t>
      </w:r>
      <w:r w:rsidRPr="00E1321B">
        <w:rPr>
          <w:rFonts w:ascii="新細明體" w:eastAsia="新細明體" w:hAnsi="新細明體" w:cs="新細明體"/>
          <w:sz w:val="22"/>
        </w:rPr>
        <w:t>課程計畫時程與內容：</w:t>
      </w:r>
    </w:p>
    <w:tbl>
      <w:tblPr>
        <w:tblStyle w:val="ae"/>
        <w:tblW w:w="15151" w:type="dxa"/>
        <w:tblInd w:w="108" w:type="dxa"/>
        <w:tblLayout w:type="fixed"/>
        <w:tblLook w:val="04A0" w:firstRow="1" w:lastRow="0" w:firstColumn="1" w:lastColumn="0" w:noHBand="0" w:noVBand="1"/>
      </w:tblPr>
      <w:tblGrid>
        <w:gridCol w:w="708"/>
        <w:gridCol w:w="709"/>
        <w:gridCol w:w="709"/>
        <w:gridCol w:w="709"/>
        <w:gridCol w:w="850"/>
        <w:gridCol w:w="1020"/>
        <w:gridCol w:w="1020"/>
        <w:gridCol w:w="1020"/>
        <w:gridCol w:w="1020"/>
        <w:gridCol w:w="1020"/>
        <w:gridCol w:w="1020"/>
        <w:gridCol w:w="623"/>
        <w:gridCol w:w="1180"/>
        <w:gridCol w:w="1181"/>
        <w:gridCol w:w="1181"/>
        <w:gridCol w:w="1181"/>
      </w:tblGrid>
      <w:tr w:rsidR="009140B9" w:rsidRPr="00326E6A" w14:paraId="72B7FC35" w14:textId="77777777" w:rsidTr="009140B9">
        <w:trPr>
          <w:tblHeader/>
        </w:trPr>
        <w:tc>
          <w:tcPr>
            <w:tcW w:w="708" w:type="dxa"/>
            <w:vAlign w:val="center"/>
          </w:tcPr>
          <w:p w14:paraId="405B4960" w14:textId="77777777" w:rsidR="00F17500" w:rsidRPr="00326E6A" w:rsidRDefault="00F17500" w:rsidP="00865D21">
            <w:pPr>
              <w:ind w:firstLine="0"/>
              <w:jc w:val="center"/>
              <w:rPr>
                <w:rFonts w:asciiTheme="minorEastAsia" w:hAnsiTheme="minorEastAsia"/>
                <w:b/>
                <w:sz w:val="22"/>
              </w:rPr>
            </w:pPr>
            <w:proofErr w:type="gramStart"/>
            <w:r w:rsidRPr="00326E6A">
              <w:rPr>
                <w:rFonts w:ascii="新細明體" w:hAnsi="新細明體" w:cs="新細明體"/>
                <w:b/>
                <w:sz w:val="22"/>
              </w:rPr>
              <w:t>週</w:t>
            </w:r>
            <w:proofErr w:type="gramEnd"/>
            <w:r w:rsidRPr="00326E6A">
              <w:rPr>
                <w:rFonts w:ascii="新細明體" w:hAnsi="新細明體" w:cs="新細明體"/>
                <w:b/>
                <w:sz w:val="22"/>
              </w:rPr>
              <w:t>次</w:t>
            </w:r>
          </w:p>
        </w:tc>
        <w:tc>
          <w:tcPr>
            <w:tcW w:w="709" w:type="dxa"/>
            <w:vAlign w:val="center"/>
          </w:tcPr>
          <w:p w14:paraId="091AAF5C" w14:textId="77777777" w:rsidR="00F17500" w:rsidRPr="00326E6A" w:rsidRDefault="00F17500"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lang w:eastAsia="zh-HK"/>
              </w:rPr>
              <w:t>起訖日期</w:t>
            </w:r>
          </w:p>
        </w:tc>
        <w:tc>
          <w:tcPr>
            <w:tcW w:w="709" w:type="dxa"/>
            <w:vAlign w:val="center"/>
          </w:tcPr>
          <w:p w14:paraId="5FC61AD6" w14:textId="77777777" w:rsidR="00F17500" w:rsidRPr="00326E6A" w:rsidRDefault="00F17500"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單元主題</w:t>
            </w:r>
          </w:p>
        </w:tc>
        <w:tc>
          <w:tcPr>
            <w:tcW w:w="709" w:type="dxa"/>
            <w:vAlign w:val="center"/>
          </w:tcPr>
          <w:p w14:paraId="4E006958" w14:textId="77777777" w:rsidR="00F17500" w:rsidRPr="00326E6A" w:rsidRDefault="00F17500" w:rsidP="00865D21">
            <w:pPr>
              <w:ind w:firstLine="0"/>
              <w:jc w:val="center"/>
              <w:rPr>
                <w:rFonts w:asciiTheme="minorEastAsia" w:hAnsiTheme="minorEastAsia"/>
                <w:b/>
                <w:sz w:val="22"/>
              </w:rPr>
            </w:pPr>
            <w:r w:rsidRPr="00326E6A">
              <w:rPr>
                <w:rFonts w:ascii="新細明體" w:hAnsi="新細明體" w:cs="新細明體"/>
                <w:b/>
                <w:bCs/>
                <w:noProof/>
                <w:kern w:val="16"/>
                <w:sz w:val="22"/>
                <w:lang w:eastAsia="zh-HK"/>
              </w:rPr>
              <w:t>課程</w:t>
            </w:r>
            <w:r w:rsidRPr="00326E6A">
              <w:rPr>
                <w:rFonts w:ascii="新細明體" w:hAnsi="新細明體" w:cs="新細明體"/>
                <w:b/>
                <w:bCs/>
                <w:noProof/>
                <w:kern w:val="16"/>
                <w:sz w:val="22"/>
              </w:rPr>
              <w:t>名稱</w:t>
            </w:r>
          </w:p>
        </w:tc>
        <w:tc>
          <w:tcPr>
            <w:tcW w:w="850" w:type="dxa"/>
            <w:vAlign w:val="center"/>
          </w:tcPr>
          <w:p w14:paraId="00D63A80" w14:textId="77777777" w:rsidR="00F17500" w:rsidRPr="009140B9" w:rsidRDefault="00F17500" w:rsidP="009140B9">
            <w:pPr>
              <w:ind w:firstLine="0"/>
              <w:jc w:val="center"/>
              <w:rPr>
                <w:rFonts w:asciiTheme="minorEastAsia" w:hAnsiTheme="minorEastAsia" w:cs="微軟正黑體"/>
                <w:b/>
                <w:bCs/>
                <w:noProof/>
                <w:kern w:val="16"/>
                <w:sz w:val="22"/>
                <w:lang w:eastAsia="zh-HK"/>
              </w:rPr>
            </w:pPr>
            <w:r w:rsidRPr="009140B9">
              <w:rPr>
                <w:rFonts w:ascii="新細明體" w:hAnsi="新細明體" w:cs="新細明體"/>
                <w:b/>
                <w:bCs/>
                <w:noProof/>
                <w:kern w:val="16"/>
                <w:sz w:val="22"/>
                <w:lang w:eastAsia="zh-HK"/>
              </w:rPr>
              <w:t>核心素養</w:t>
            </w:r>
            <w:r>
              <w:rPr>
                <w:rFonts w:ascii="新細明體" w:hAnsi="新細明體" w:cs="新細明體"/>
                <w:b/>
                <w:bCs/>
                <w:noProof/>
                <w:kern w:val="16"/>
                <w:sz w:val="22"/>
              </w:rPr>
              <w:t>面向</w:t>
            </w:r>
          </w:p>
        </w:tc>
        <w:tc>
          <w:tcPr>
            <w:tcW w:w="1020" w:type="dxa"/>
            <w:vAlign w:val="center"/>
          </w:tcPr>
          <w:p w14:paraId="358EF8B2" w14:textId="77777777" w:rsidR="00F17500" w:rsidRPr="00326E6A" w:rsidRDefault="00F17500" w:rsidP="00865D21">
            <w:pPr>
              <w:ind w:firstLine="0"/>
              <w:jc w:val="center"/>
              <w:rPr>
                <w:rFonts w:asciiTheme="minorEastAsia" w:hAnsiTheme="minorEastAsia"/>
                <w:b/>
                <w:sz w:val="22"/>
              </w:rPr>
            </w:pPr>
            <w:r w:rsidRPr="006C5426">
              <w:rPr>
                <w:rFonts w:ascii="新細明體" w:hAnsi="新細明體" w:cs="新細明體"/>
                <w:b/>
                <w:sz w:val="22"/>
              </w:rPr>
              <w:t>總綱核心素養項目</w:t>
            </w:r>
          </w:p>
        </w:tc>
        <w:tc>
          <w:tcPr>
            <w:tcW w:w="1020" w:type="dxa"/>
            <w:vAlign w:val="center"/>
          </w:tcPr>
          <w:p w14:paraId="48E7A758" w14:textId="77777777" w:rsidR="00F17500" w:rsidRPr="00326E6A" w:rsidRDefault="00F17500" w:rsidP="00865D21">
            <w:pPr>
              <w:ind w:firstLine="0"/>
              <w:jc w:val="center"/>
              <w:rPr>
                <w:rFonts w:asciiTheme="minorEastAsia" w:hAnsiTheme="minorEastAsia"/>
                <w:b/>
                <w:sz w:val="22"/>
              </w:rPr>
            </w:pPr>
            <w:r w:rsidRPr="006C5426">
              <w:rPr>
                <w:rFonts w:ascii="新細明體" w:hAnsi="新細明體" w:cs="新細明體"/>
                <w:b/>
                <w:sz w:val="22"/>
              </w:rPr>
              <w:t>領域核心素養具體內涵</w:t>
            </w:r>
          </w:p>
        </w:tc>
        <w:tc>
          <w:tcPr>
            <w:tcW w:w="1020" w:type="dxa"/>
            <w:vAlign w:val="center"/>
          </w:tcPr>
          <w:p w14:paraId="7A0BC8BC" w14:textId="77777777" w:rsidR="00F17500" w:rsidRPr="00326E6A" w:rsidRDefault="00F17500" w:rsidP="00865D21">
            <w:pPr>
              <w:ind w:firstLine="0"/>
              <w:jc w:val="center"/>
              <w:rPr>
                <w:rFonts w:asciiTheme="minorEastAsia" w:hAnsiTheme="minorEastAsia"/>
                <w:b/>
                <w:sz w:val="22"/>
              </w:rPr>
            </w:pPr>
            <w:r w:rsidRPr="00326E6A">
              <w:rPr>
                <w:rFonts w:ascii="新細明體" w:hAnsi="新細明體" w:cs="新細明體"/>
                <w:b/>
                <w:sz w:val="22"/>
              </w:rPr>
              <w:t>學習表現</w:t>
            </w:r>
          </w:p>
        </w:tc>
        <w:tc>
          <w:tcPr>
            <w:tcW w:w="1020" w:type="dxa"/>
            <w:vAlign w:val="center"/>
          </w:tcPr>
          <w:p w14:paraId="3120D879" w14:textId="77777777" w:rsidR="00F17500" w:rsidRPr="00326E6A" w:rsidRDefault="00F17500" w:rsidP="00865D21">
            <w:pPr>
              <w:ind w:firstLine="0"/>
              <w:jc w:val="center"/>
              <w:rPr>
                <w:rFonts w:asciiTheme="minorEastAsia" w:hAnsiTheme="minorEastAsia"/>
                <w:b/>
                <w:sz w:val="22"/>
              </w:rPr>
            </w:pPr>
            <w:r w:rsidRPr="00326E6A">
              <w:rPr>
                <w:rFonts w:ascii="新細明體" w:hAnsi="新細明體" w:cs="新細明體"/>
                <w:b/>
                <w:sz w:val="22"/>
              </w:rPr>
              <w:t>學習內容</w:t>
            </w:r>
          </w:p>
        </w:tc>
        <w:tc>
          <w:tcPr>
            <w:tcW w:w="1020" w:type="dxa"/>
            <w:vAlign w:val="center"/>
          </w:tcPr>
          <w:p w14:paraId="541D5D51" w14:textId="77777777" w:rsidR="00F17500" w:rsidRPr="00326E6A" w:rsidRDefault="00F17500" w:rsidP="00865D21">
            <w:pPr>
              <w:ind w:firstLine="0"/>
              <w:jc w:val="center"/>
              <w:rPr>
                <w:rFonts w:asciiTheme="minorEastAsia" w:hAnsiTheme="minorEastAsia"/>
                <w:b/>
                <w:sz w:val="22"/>
              </w:rPr>
            </w:pPr>
            <w:r w:rsidRPr="00326E6A">
              <w:rPr>
                <w:rFonts w:ascii="新細明體" w:hAnsi="新細明體" w:cs="新細明體"/>
                <w:b/>
                <w:sz w:val="22"/>
              </w:rPr>
              <w:t>學習目標</w:t>
            </w:r>
          </w:p>
        </w:tc>
        <w:tc>
          <w:tcPr>
            <w:tcW w:w="1020" w:type="dxa"/>
            <w:shd w:val="clear" w:color="auto" w:fill="auto"/>
            <w:vAlign w:val="center"/>
          </w:tcPr>
          <w:p w14:paraId="0591D195" w14:textId="77777777" w:rsidR="00F17500" w:rsidRPr="0052708D" w:rsidRDefault="00F17500" w:rsidP="00865D21">
            <w:pPr>
              <w:ind w:firstLine="0"/>
              <w:rPr>
                <w:rFonts w:asciiTheme="minorEastAsia" w:hAnsiTheme="minorEastAsia"/>
                <w:b/>
                <w:sz w:val="22"/>
              </w:rPr>
            </w:pPr>
            <w:r w:rsidRPr="0052708D">
              <w:rPr>
                <w:rFonts w:ascii="新細明體" w:hAnsi="新細明體" w:cs="新細明體"/>
                <w:b/>
                <w:sz w:val="22"/>
              </w:rPr>
              <w:t>教學活動重點</w:t>
            </w:r>
          </w:p>
        </w:tc>
        <w:tc>
          <w:tcPr>
            <w:tcW w:w="623" w:type="dxa"/>
            <w:vAlign w:val="center"/>
          </w:tcPr>
          <w:p w14:paraId="4621FCD9" w14:textId="77777777" w:rsidR="00F17500" w:rsidRPr="00326E6A" w:rsidRDefault="00F17500" w:rsidP="00865D21">
            <w:pPr>
              <w:ind w:firstLine="0"/>
              <w:jc w:val="center"/>
              <w:rPr>
                <w:rFonts w:asciiTheme="minorEastAsia" w:hAnsiTheme="minorEastAsia"/>
                <w:b/>
                <w:sz w:val="22"/>
              </w:rPr>
            </w:pPr>
            <w:r w:rsidRPr="00326E6A">
              <w:rPr>
                <w:rFonts w:ascii="新細明體" w:hAnsi="新細明體" w:cs="新細明體"/>
                <w:b/>
                <w:sz w:val="22"/>
              </w:rPr>
              <w:t>節數</w:t>
            </w:r>
          </w:p>
        </w:tc>
        <w:tc>
          <w:tcPr>
            <w:tcW w:w="1180" w:type="dxa"/>
            <w:vAlign w:val="center"/>
          </w:tcPr>
          <w:p w14:paraId="20EDE1C2" w14:textId="77777777" w:rsidR="00F17500" w:rsidRPr="00326E6A" w:rsidRDefault="00F17500" w:rsidP="00865D21">
            <w:pPr>
              <w:ind w:firstLine="0"/>
              <w:jc w:val="center"/>
              <w:rPr>
                <w:rFonts w:asciiTheme="minorEastAsia" w:hAnsiTheme="minorEastAsia"/>
                <w:b/>
                <w:sz w:val="22"/>
              </w:rPr>
            </w:pPr>
            <w:r w:rsidRPr="00326E6A">
              <w:rPr>
                <w:rFonts w:ascii="新細明體" w:hAnsi="新細明體" w:cs="新細明體"/>
                <w:b/>
                <w:bCs/>
                <w:noProof/>
                <w:kern w:val="16"/>
                <w:sz w:val="22"/>
              </w:rPr>
              <w:t>教學設備/資源</w:t>
            </w:r>
          </w:p>
        </w:tc>
        <w:tc>
          <w:tcPr>
            <w:tcW w:w="1181" w:type="dxa"/>
            <w:vAlign w:val="center"/>
          </w:tcPr>
          <w:p w14:paraId="60FA898B" w14:textId="77777777" w:rsidR="00F17500" w:rsidRPr="00326E6A" w:rsidRDefault="00F17500"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評量</w:t>
            </w:r>
            <w:r w:rsidRPr="00326E6A">
              <w:rPr>
                <w:rFonts w:ascii="新細明體" w:hAnsi="新細明體" w:cs="新細明體"/>
                <w:b/>
                <w:bCs/>
                <w:noProof/>
                <w:kern w:val="16"/>
                <w:sz w:val="22"/>
                <w:lang w:eastAsia="zh-HK"/>
              </w:rPr>
              <w:t>方式</w:t>
            </w:r>
          </w:p>
        </w:tc>
        <w:tc>
          <w:tcPr>
            <w:tcW w:w="1181" w:type="dxa"/>
            <w:vAlign w:val="center"/>
          </w:tcPr>
          <w:p w14:paraId="067B90F0" w14:textId="77777777" w:rsidR="00F17500" w:rsidRPr="00326E6A" w:rsidRDefault="00F17500" w:rsidP="00865D21">
            <w:pPr>
              <w:ind w:firstLine="0"/>
              <w:jc w:val="center"/>
              <w:rPr>
                <w:rFonts w:asciiTheme="minorEastAsia" w:hAnsiTheme="minorEastAsia" w:cs="微軟正黑體"/>
                <w:b/>
                <w:bCs/>
                <w:noProof/>
                <w:kern w:val="16"/>
                <w:sz w:val="22"/>
              </w:rPr>
            </w:pPr>
            <w:r w:rsidRPr="006C5426">
              <w:rPr>
                <w:rFonts w:ascii="新細明體" w:hAnsi="新細明體" w:cs="新細明體"/>
                <w:b/>
                <w:bCs/>
                <w:noProof/>
                <w:kern w:val="16"/>
                <w:sz w:val="22"/>
              </w:rPr>
              <w:t>重大議題</w:t>
            </w:r>
          </w:p>
        </w:tc>
        <w:tc>
          <w:tcPr>
            <w:tcW w:w="1181" w:type="dxa"/>
            <w:shd w:val="clear" w:color="auto" w:fill="auto"/>
            <w:vAlign w:val="center"/>
          </w:tcPr>
          <w:p w14:paraId="4D73E8D4" w14:textId="77777777" w:rsidR="00F17500" w:rsidRPr="0052708D" w:rsidRDefault="00F17500" w:rsidP="00865D21">
            <w:pPr>
              <w:ind w:firstLine="0"/>
              <w:jc w:val="center"/>
              <w:rPr>
                <w:rFonts w:asciiTheme="minorEastAsia" w:hAnsiTheme="minorEastAsia" w:cs="微軟正黑體"/>
                <w:b/>
                <w:bCs/>
                <w:noProof/>
                <w:kern w:val="16"/>
                <w:sz w:val="22"/>
              </w:rPr>
            </w:pPr>
            <w:r w:rsidRPr="0052708D">
              <w:rPr>
                <w:rFonts w:ascii="新細明體" w:hAnsi="新細明體" w:cs="新細明體"/>
                <w:b/>
                <w:sz w:val="22"/>
              </w:rPr>
              <w:t>統整相關領域</w:t>
            </w:r>
          </w:p>
        </w:tc>
      </w:tr>
      <w:tr w:rsidR="009140B9" w:rsidRPr="0052708D" w14:paraId="3F9A62A9" w14:textId="77777777" w:rsidTr="009140B9">
        <w:tc>
          <w:tcPr>
            <w:tcW w:w="708" w:type="dxa"/>
          </w:tcPr>
          <w:p w14:paraId="17536C60" w14:textId="77777777" w:rsidR="00F17500" w:rsidRPr="0026370C" w:rsidRDefault="00F17500" w:rsidP="002021A6">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t>一</w:t>
            </w:r>
            <w:proofErr w:type="gramEnd"/>
          </w:p>
        </w:tc>
        <w:tc>
          <w:tcPr>
            <w:tcW w:w="709" w:type="dxa"/>
          </w:tcPr>
          <w:p w14:paraId="767160BC"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9/01-9/05</w:t>
            </w:r>
          </w:p>
        </w:tc>
        <w:tc>
          <w:tcPr>
            <w:tcW w:w="709" w:type="dxa"/>
          </w:tcPr>
          <w:p w14:paraId="7698FF8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669012B1"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第五課琴聲悠揚</w:t>
            </w:r>
          </w:p>
        </w:tc>
        <w:tc>
          <w:tcPr>
            <w:tcW w:w="850" w:type="dxa"/>
          </w:tcPr>
          <w:p w14:paraId="402A0E1B"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286BFAAD"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517C82A8"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30AD4FA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26370C">
              <w:rPr>
                <w:rFonts w:ascii="新細明體" w:hAnsi="新細明體" w:cs="新細明體"/>
                <w:snapToGrid w:val="0"/>
                <w:sz w:val="16"/>
                <w:szCs w:val="16"/>
              </w:rPr>
              <w:t>身心素質與自我精進</w:t>
            </w:r>
          </w:p>
          <w:p w14:paraId="03D4C33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4519B6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19C46FE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2005B97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26370C">
              <w:rPr>
                <w:rFonts w:ascii="新細明體" w:hAnsi="新細明體" w:cs="新細明體"/>
                <w:snapToGrid w:val="0"/>
                <w:sz w:val="16"/>
                <w:szCs w:val="16"/>
              </w:rPr>
              <w:t>人際關係與團隊合作</w:t>
            </w:r>
          </w:p>
        </w:tc>
        <w:tc>
          <w:tcPr>
            <w:tcW w:w="1020" w:type="dxa"/>
          </w:tcPr>
          <w:p w14:paraId="16A8440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50466C7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w:t>
            </w:r>
            <w:r w:rsidRPr="0026370C">
              <w:rPr>
                <w:rFonts w:ascii="新細明體" w:hAnsi="新細明體" w:cs="新細明體"/>
                <w:snapToGrid w:val="0"/>
                <w:sz w:val="16"/>
                <w:szCs w:val="16"/>
              </w:rPr>
              <w:t>術符號，以表達觀點與風格。</w:t>
            </w:r>
          </w:p>
          <w:p w14:paraId="38BB628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07C08ED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0134C33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6032118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w:t>
            </w:r>
            <w:r w:rsidRPr="0026370C">
              <w:rPr>
                <w:rFonts w:ascii="新細明體" w:hAnsi="新細明體" w:cs="新細明體"/>
                <w:snapToGrid w:val="0"/>
                <w:sz w:val="16"/>
                <w:szCs w:val="16"/>
              </w:rPr>
              <w:t>感意識。</w:t>
            </w:r>
          </w:p>
          <w:p w14:paraId="7BD6A41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14:paraId="7461A89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618DCFD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186C733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音3-Ⅳ-1 能透過多元音樂活動，探索音樂及其他藝術之共通性，關懷在地及全球藝術文化。</w:t>
            </w:r>
          </w:p>
          <w:p w14:paraId="138C7FE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1012F3D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4220764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7266B4C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14:paraId="6932CDA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w:t>
            </w:r>
            <w:r>
              <w:rPr>
                <w:rFonts w:ascii="新細明體" w:hAnsi="新細明體" w:cs="新細明體"/>
                <w:sz w:val="16"/>
                <w:szCs w:val="16"/>
              </w:rPr>
              <w:lastRenderedPageBreak/>
              <w:t>演團體與創作背景。</w:t>
            </w:r>
          </w:p>
          <w:p w14:paraId="5D0752F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14:paraId="7D06670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79AC6D0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66E0C4B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57E7B2D0"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1.透過樂曲欣賞，認識古典樂派重要樂曲形式及風格。</w:t>
            </w:r>
          </w:p>
        </w:tc>
        <w:tc>
          <w:tcPr>
            <w:tcW w:w="1020" w:type="dxa"/>
            <w:shd w:val="clear" w:color="auto" w:fill="auto"/>
          </w:tcPr>
          <w:p w14:paraId="6EC3CBF2"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教師利用網路資源播放五月天的歌曲〈快樂很偉大〉引起學習動機，並提示學生古典樂派樂曲融入日常生活與之息息相關。再請學生回憶自己曾經在哪裡聽過古典樂派的音樂？在什麼場合？透過什麼方式和媒介？</w:t>
            </w:r>
          </w:p>
          <w:p w14:paraId="687402D1"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3.聆聽融入古典樂派樂曲的流行歌曲。</w:t>
            </w:r>
          </w:p>
          <w:p w14:paraId="459CE82A"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4.介紹古典樂派時期的歐洲歷史文化背景。</w:t>
            </w:r>
          </w:p>
          <w:p w14:paraId="2F835DBD"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5.介紹古典樂派的音樂風格及特色。</w:t>
            </w:r>
          </w:p>
          <w:p w14:paraId="5DAFE444"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6.透過前面的介紹帶入音樂的形式。</w:t>
            </w:r>
          </w:p>
          <w:p w14:paraId="3FD4DEEB"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7.介紹交響曲的架構，並提醒學生聆聽交響曲時的禮儀。</w:t>
            </w:r>
          </w:p>
          <w:p w14:paraId="6478AB8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8.請學生分享、討論曾在哪些場合或哪些流行歌曲聽到古典樂派樂曲。</w:t>
            </w:r>
          </w:p>
        </w:tc>
        <w:tc>
          <w:tcPr>
            <w:tcW w:w="623" w:type="dxa"/>
          </w:tcPr>
          <w:p w14:paraId="0458F87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6440BD5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1.電腦、影音音響設備、教科書、教學簡報、影音資料與網路資源等相關教學媒體。</w:t>
            </w:r>
          </w:p>
        </w:tc>
        <w:tc>
          <w:tcPr>
            <w:tcW w:w="1181" w:type="dxa"/>
          </w:tcPr>
          <w:p w14:paraId="22AC200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40555E3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2.發表評量</w:t>
            </w:r>
          </w:p>
        </w:tc>
        <w:tc>
          <w:tcPr>
            <w:tcW w:w="1181" w:type="dxa"/>
          </w:tcPr>
          <w:p w14:paraId="260C7498"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46E1B46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w:t>
            </w:r>
            <w:r w:rsidRPr="0026370C">
              <w:rPr>
                <w:rFonts w:ascii="新細明體" w:hAnsi="新細明體" w:cs="新細明體"/>
                <w:sz w:val="16"/>
                <w:szCs w:val="16"/>
              </w:rPr>
              <w:t>體與心理、理性與感性、自由與命定、境遇與嚮往，理解人的主體能動性，培養適切的自我觀。</w:t>
            </w:r>
          </w:p>
          <w:p w14:paraId="5BD37ED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生J3 反思生老病死與人生常的現象，探索人生的目的、價值與意義。</w:t>
            </w:r>
          </w:p>
          <w:p w14:paraId="5BB584E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5DB93FE1"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26D4750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綜合活動</w:t>
            </w:r>
          </w:p>
        </w:tc>
      </w:tr>
      <w:tr w:rsidR="009140B9" w:rsidRPr="0052708D" w14:paraId="15F1D3DD" w14:textId="77777777" w:rsidTr="009140B9">
        <w:tc>
          <w:tcPr>
            <w:tcW w:w="708" w:type="dxa"/>
          </w:tcPr>
          <w:p w14:paraId="20C7D46C" w14:textId="77777777" w:rsidR="00F17500" w:rsidRPr="00FE7905" w:rsidRDefault="00F17500" w:rsidP="00261304">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t>一</w:t>
            </w:r>
            <w:proofErr w:type="gramEnd"/>
          </w:p>
        </w:tc>
        <w:tc>
          <w:tcPr>
            <w:tcW w:w="709" w:type="dxa"/>
          </w:tcPr>
          <w:p w14:paraId="2D2D03B5"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9/01-9/05</w:t>
            </w:r>
          </w:p>
        </w:tc>
        <w:tc>
          <w:tcPr>
            <w:tcW w:w="709" w:type="dxa"/>
          </w:tcPr>
          <w:p w14:paraId="32F413B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58A62375"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第一課優</w:t>
            </w:r>
            <w:proofErr w:type="gramStart"/>
            <w:r w:rsidRPr="00FE7905">
              <w:rPr>
                <w:rFonts w:ascii="新細明體" w:hAnsi="新細明體" w:cs="新細明體"/>
                <w:snapToGrid w:val="0"/>
                <w:sz w:val="16"/>
                <w:szCs w:val="16"/>
              </w:rPr>
              <w:t>游</w:t>
            </w:r>
            <w:proofErr w:type="gramEnd"/>
            <w:r w:rsidRPr="00FE7905">
              <w:rPr>
                <w:rFonts w:ascii="新細明體" w:hAnsi="新細明體" w:cs="新細明體"/>
                <w:snapToGrid w:val="0"/>
                <w:sz w:val="16"/>
                <w:szCs w:val="16"/>
              </w:rPr>
              <w:t>「字」在</w:t>
            </w:r>
          </w:p>
        </w:tc>
        <w:tc>
          <w:tcPr>
            <w:tcW w:w="850" w:type="dxa"/>
          </w:tcPr>
          <w:p w14:paraId="78AB2B9F"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59B57715"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21A65871"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059BAB8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FE7905">
              <w:rPr>
                <w:rFonts w:ascii="新細明體" w:hAnsi="新細明體" w:cs="新細明體"/>
                <w:snapToGrid w:val="0"/>
                <w:sz w:val="16"/>
                <w:szCs w:val="16"/>
              </w:rPr>
              <w:t>身心素質與自我精進</w:t>
            </w:r>
          </w:p>
          <w:p w14:paraId="4010815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543F710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20E0D64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w:t>
            </w:r>
            <w:r w:rsidRPr="00FE7905">
              <w:rPr>
                <w:rFonts w:ascii="新細明體" w:hAnsi="新細明體" w:cs="新細明體"/>
                <w:snapToGrid w:val="0"/>
                <w:sz w:val="16"/>
                <w:szCs w:val="16"/>
              </w:rPr>
              <w:lastRenderedPageBreak/>
              <w:t>解</w:t>
            </w:r>
          </w:p>
        </w:tc>
        <w:tc>
          <w:tcPr>
            <w:tcW w:w="1020" w:type="dxa"/>
          </w:tcPr>
          <w:p w14:paraId="6C88C0A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14:paraId="55547BB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251C329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w:t>
            </w:r>
            <w:r w:rsidRPr="00FE7905">
              <w:rPr>
                <w:rFonts w:ascii="新細明體" w:hAnsi="新細明體" w:cs="新細明體"/>
                <w:snapToGrid w:val="0"/>
                <w:sz w:val="16"/>
                <w:szCs w:val="16"/>
              </w:rPr>
              <w:lastRenderedPageBreak/>
              <w:t>官，探索理解藝術與生活的關聯，以展現美感意識。</w:t>
            </w:r>
          </w:p>
          <w:p w14:paraId="45CCB8E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59DE095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能使用構成要素和形式原理，表達情感與</w:t>
            </w:r>
            <w:r w:rsidRPr="00FE7905">
              <w:rPr>
                <w:rFonts w:ascii="新細明體" w:hAnsi="新細明體" w:cs="新細明體"/>
                <w:snapToGrid w:val="0"/>
                <w:sz w:val="16"/>
                <w:szCs w:val="16"/>
              </w:rPr>
              <w:t>想法。</w:t>
            </w:r>
          </w:p>
          <w:p w14:paraId="361890B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w:t>
            </w:r>
            <w:r>
              <w:rPr>
                <w:rFonts w:ascii="新細明體" w:hAnsi="新細明體" w:cs="新細明體"/>
                <w:snapToGrid w:val="0"/>
                <w:sz w:val="16"/>
                <w:szCs w:val="16"/>
              </w:rPr>
              <w:lastRenderedPageBreak/>
              <w:t>點。</w:t>
            </w:r>
          </w:p>
          <w:p w14:paraId="677494F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14:paraId="7E83DBC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能透過多元藝文活動的參與，培養對在地藝文環境的關注態度。</w:t>
            </w:r>
          </w:p>
        </w:tc>
        <w:tc>
          <w:tcPr>
            <w:tcW w:w="1020" w:type="dxa"/>
          </w:tcPr>
          <w:p w14:paraId="2393AB3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色彩理論、造形表現、符號意涵。</w:t>
            </w:r>
          </w:p>
          <w:p w14:paraId="731C97A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14:paraId="2AF1C0E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w:t>
            </w:r>
            <w:r>
              <w:rPr>
                <w:rFonts w:ascii="新細明體" w:hAnsi="新細明體" w:cs="新細明體"/>
                <w:sz w:val="16"/>
                <w:szCs w:val="16"/>
              </w:rPr>
              <w:lastRenderedPageBreak/>
              <w:t>球藝術。</w:t>
            </w:r>
          </w:p>
          <w:p w14:paraId="17810CA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tc>
        <w:tc>
          <w:tcPr>
            <w:tcW w:w="1020" w:type="dxa"/>
          </w:tcPr>
          <w:p w14:paraId="4CCEE36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lastRenderedPageBreak/>
              <w:t>1.能應用文字的形趣和形意，結合形式與構成要素，創作有趣的文字藝術。</w:t>
            </w:r>
          </w:p>
          <w:p w14:paraId="37F752A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2.能理解文字藝術的圖像意涵，且能賞析不同</w:t>
            </w:r>
            <w:r w:rsidRPr="00FE7905">
              <w:rPr>
                <w:rFonts w:ascii="新細明體" w:hAnsi="新細明體" w:cs="新細明體"/>
                <w:snapToGrid w:val="0"/>
                <w:sz w:val="16"/>
                <w:szCs w:val="16"/>
              </w:rPr>
              <w:lastRenderedPageBreak/>
              <w:t>書體的造形美感。</w:t>
            </w:r>
          </w:p>
          <w:p w14:paraId="262B38F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3.能於生活情境中學會如何應用與實踐文字藝術。</w:t>
            </w:r>
          </w:p>
        </w:tc>
        <w:tc>
          <w:tcPr>
            <w:tcW w:w="1020" w:type="dxa"/>
            <w:shd w:val="clear" w:color="auto" w:fill="auto"/>
          </w:tcPr>
          <w:p w14:paraId="6334790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1.教師利用課本說明課文內容，引導學生觀察並回答跨頁插圖中各國文字的特色。</w:t>
            </w:r>
          </w:p>
          <w:p w14:paraId="6F14B91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2.教師講述關於文字展現於食衣住</w:t>
            </w:r>
            <w:r w:rsidRPr="00FE7905">
              <w:rPr>
                <w:rFonts w:ascii="新細明體" w:hAnsi="新細明體" w:cs="新細明體"/>
                <w:sz w:val="16"/>
                <w:szCs w:val="16"/>
              </w:rPr>
              <w:lastRenderedPageBreak/>
              <w:t>行育樂中的多元形態，像是文字的象徵意涵、造形趣味、跨領域結合、國際語言和科技應用等類型，藉此帶領學生觀察與體會文字藝術之美。</w:t>
            </w:r>
          </w:p>
          <w:p w14:paraId="090DB19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3.藝術探索：蒐集「字」我樣貌</w:t>
            </w:r>
          </w:p>
          <w:p w14:paraId="6D63195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(1)教學重點：此處為文字蒐集與分析比較的練習，</w:t>
            </w:r>
            <w:proofErr w:type="gramStart"/>
            <w:r w:rsidRPr="00FE7905">
              <w:rPr>
                <w:rFonts w:ascii="新細明體" w:hAnsi="新細明體" w:cs="新細明體"/>
                <w:sz w:val="16"/>
                <w:szCs w:val="16"/>
              </w:rPr>
              <w:t>需寫上</w:t>
            </w:r>
            <w:proofErr w:type="gramEnd"/>
            <w:r w:rsidRPr="00FE7905">
              <w:rPr>
                <w:rFonts w:ascii="新細明體" w:hAnsi="新細明體" w:cs="新細明體"/>
                <w:sz w:val="16"/>
                <w:szCs w:val="16"/>
              </w:rPr>
              <w:t>圖片蒐集來源、文字特色。</w:t>
            </w:r>
          </w:p>
          <w:p w14:paraId="0DD0FC6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(2)活動注意事項：留意學生的材料準備，為避免學生忘記攜帶而無法進行的狀況，教師可事先準備其它可供應用的材料，以利活動進</w:t>
            </w:r>
            <w:r w:rsidRPr="00FE7905">
              <w:rPr>
                <w:rFonts w:ascii="新細明體" w:hAnsi="新細明體" w:cs="新細明體"/>
                <w:sz w:val="16"/>
                <w:szCs w:val="16"/>
              </w:rPr>
              <w:lastRenderedPageBreak/>
              <w:t>行。分析面向試著從字形、線條等內容去引導學生敘述。</w:t>
            </w:r>
          </w:p>
        </w:tc>
        <w:tc>
          <w:tcPr>
            <w:tcW w:w="623" w:type="dxa"/>
          </w:tcPr>
          <w:p w14:paraId="256E9E7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1FC1AF1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1.電腦、教學簡報、投影設備、輔助教材、創</w:t>
            </w:r>
            <w:proofErr w:type="gramStart"/>
            <w:r w:rsidRPr="00FE7905">
              <w:rPr>
                <w:rFonts w:ascii="新細明體" w:hAnsi="新細明體" w:cs="新細明體"/>
                <w:snapToGrid w:val="0"/>
                <w:sz w:val="16"/>
                <w:szCs w:val="16"/>
              </w:rPr>
              <w:t>作媒</w:t>
            </w:r>
            <w:proofErr w:type="gramEnd"/>
            <w:r w:rsidRPr="00FE7905">
              <w:rPr>
                <w:rFonts w:ascii="新細明體" w:hAnsi="新細明體" w:cs="新細明體"/>
                <w:snapToGrid w:val="0"/>
                <w:sz w:val="16"/>
                <w:szCs w:val="16"/>
              </w:rPr>
              <w:t>材，如鉛筆、橡皮擦、麥克筆、剪刀、紙等。</w:t>
            </w:r>
          </w:p>
        </w:tc>
        <w:tc>
          <w:tcPr>
            <w:tcW w:w="1181" w:type="dxa"/>
          </w:tcPr>
          <w:p w14:paraId="6466F53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5CDA6CD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2.態度評量</w:t>
            </w:r>
          </w:p>
          <w:p w14:paraId="428D50F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3.發表評量</w:t>
            </w:r>
          </w:p>
          <w:p w14:paraId="4268C33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4.討論評量</w:t>
            </w:r>
          </w:p>
          <w:p w14:paraId="4814FB0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5.實作評量</w:t>
            </w:r>
          </w:p>
        </w:tc>
        <w:tc>
          <w:tcPr>
            <w:tcW w:w="1181" w:type="dxa"/>
          </w:tcPr>
          <w:p w14:paraId="67EE24C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【科技教育】</w:t>
            </w:r>
          </w:p>
          <w:p w14:paraId="3606218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科E1 了解平日常見科技產</w:t>
            </w:r>
            <w:r w:rsidRPr="00FE7905">
              <w:rPr>
                <w:rFonts w:ascii="新細明體" w:hAnsi="新細明體" w:cs="新細明體"/>
                <w:sz w:val="16"/>
                <w:szCs w:val="16"/>
              </w:rPr>
              <w:t>品的用途與運作方式。</w:t>
            </w:r>
          </w:p>
          <w:p w14:paraId="244181E7"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00213B6F" w14:textId="77777777" w:rsidR="00F17500" w:rsidRPr="00FE7905" w:rsidRDefault="00F17500" w:rsidP="00261304">
            <w:pPr>
              <w:snapToGrid w:val="0"/>
              <w:ind w:firstLine="0"/>
              <w:jc w:val="left"/>
              <w:rPr>
                <w:rFonts w:asciiTheme="minorEastAsia" w:hAnsiTheme="minorEastAsia"/>
                <w:sz w:val="16"/>
                <w:szCs w:val="16"/>
              </w:rPr>
            </w:pPr>
          </w:p>
        </w:tc>
      </w:tr>
      <w:tr w:rsidR="009140B9" w:rsidRPr="0052708D" w14:paraId="352806B9" w14:textId="77777777" w:rsidTr="009140B9">
        <w:tc>
          <w:tcPr>
            <w:tcW w:w="708" w:type="dxa"/>
          </w:tcPr>
          <w:p w14:paraId="79598426" w14:textId="77777777" w:rsidR="00F17500" w:rsidRPr="000A5D58" w:rsidRDefault="00F17500" w:rsidP="00416E17">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lastRenderedPageBreak/>
              <w:t>一</w:t>
            </w:r>
            <w:proofErr w:type="gramEnd"/>
          </w:p>
        </w:tc>
        <w:tc>
          <w:tcPr>
            <w:tcW w:w="709" w:type="dxa"/>
          </w:tcPr>
          <w:p w14:paraId="7A2F9D38"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9/01-9/05</w:t>
            </w:r>
          </w:p>
        </w:tc>
        <w:tc>
          <w:tcPr>
            <w:tcW w:w="709" w:type="dxa"/>
          </w:tcPr>
          <w:p w14:paraId="0FAF63A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568EF6AD"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 xml:space="preserve">第九課 </w:t>
            </w:r>
            <w:proofErr w:type="gramStart"/>
            <w:r w:rsidRPr="000A5D58">
              <w:rPr>
                <w:rFonts w:ascii="新細明體" w:hAnsi="新細明體" w:cs="新細明體"/>
                <w:snapToGrid w:val="0"/>
                <w:sz w:val="16"/>
                <w:szCs w:val="16"/>
              </w:rPr>
              <w:t>藝起話</w:t>
            </w:r>
            <w:proofErr w:type="gramEnd"/>
            <w:r w:rsidRPr="000A5D58">
              <w:rPr>
                <w:rFonts w:ascii="新細明體" w:hAnsi="新細明體" w:cs="新細明體"/>
                <w:snapToGrid w:val="0"/>
                <w:sz w:val="16"/>
                <w:szCs w:val="16"/>
              </w:rPr>
              <w:t>相聲</w:t>
            </w:r>
          </w:p>
        </w:tc>
        <w:tc>
          <w:tcPr>
            <w:tcW w:w="850" w:type="dxa"/>
          </w:tcPr>
          <w:p w14:paraId="459A3219"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4780CE76"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337D557E"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6A45875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sidRPr="000A5D58">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畫執行與創新應變</w:t>
            </w:r>
          </w:p>
          <w:p w14:paraId="0865A97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3F21F43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14A1F91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0A5D58">
              <w:rPr>
                <w:rFonts w:ascii="新細明體" w:hAnsi="新細明體" w:cs="新細明體"/>
                <w:snapToGrid w:val="0"/>
                <w:sz w:val="16"/>
                <w:szCs w:val="16"/>
              </w:rPr>
              <w:t>人際關係與團隊合作</w:t>
            </w:r>
          </w:p>
        </w:tc>
        <w:tc>
          <w:tcPr>
            <w:tcW w:w="1020" w:type="dxa"/>
          </w:tcPr>
          <w:p w14:paraId="24DD691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w:t>
            </w:r>
            <w:r w:rsidRPr="000A5D58">
              <w:rPr>
                <w:rFonts w:ascii="新細明體" w:hAnsi="新細明體" w:cs="新細明體"/>
                <w:snapToGrid w:val="0"/>
                <w:sz w:val="16"/>
                <w:szCs w:val="16"/>
              </w:rPr>
              <w:t>發揮創意。</w:t>
            </w:r>
          </w:p>
          <w:p w14:paraId="5D1504E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0A6AB7B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0A5D58">
              <w:rPr>
                <w:rFonts w:ascii="新細明體" w:hAnsi="新細明體" w:cs="新細明體"/>
                <w:snapToGrid w:val="0"/>
                <w:sz w:val="16"/>
                <w:szCs w:val="16"/>
              </w:rPr>
              <w:t>善用多元感官，探索理解藝術與生活的關聯，以展現美感意識。</w:t>
            </w:r>
          </w:p>
          <w:p w14:paraId="3B16A32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6E7CCC9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表1-Ⅳ-1 能運用特定元素、形式、技巧與肢體語彙</w:t>
            </w:r>
            <w:r w:rsidRPr="000A5D58">
              <w:rPr>
                <w:rFonts w:ascii="新細明體" w:hAnsi="新細明體" w:cs="新細明體"/>
                <w:snapToGrid w:val="0"/>
                <w:sz w:val="16"/>
                <w:szCs w:val="16"/>
              </w:rPr>
              <w:t>表現想法，發展多元能力，並在劇場中呈現。</w:t>
            </w:r>
          </w:p>
          <w:p w14:paraId="44C12E5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421AD0A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19C2D6A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62B2A66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14:paraId="7AA6AB6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表3-Ⅳ-1 能運用劇場相關技術，有計畫</w:t>
            </w:r>
            <w:r w:rsidRPr="000A5D58">
              <w:rPr>
                <w:rFonts w:ascii="新細明體" w:hAnsi="新細明體" w:cs="新細明體"/>
                <w:snapToGrid w:val="0"/>
                <w:sz w:val="16"/>
                <w:szCs w:val="16"/>
              </w:rPr>
              <w:t>的排練與展演。</w:t>
            </w:r>
          </w:p>
          <w:p w14:paraId="670ACDD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24884E5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w:t>
            </w:r>
            <w:r w:rsidRPr="000A5D58">
              <w:rPr>
                <w:rFonts w:ascii="新細明體" w:hAnsi="新細明體" w:cs="新細明體"/>
                <w:sz w:val="16"/>
                <w:szCs w:val="16"/>
              </w:rPr>
              <w:t>文本分析與創作。</w:t>
            </w:r>
          </w:p>
          <w:p w14:paraId="1C32E64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14:paraId="67BA11B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14:paraId="6847132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1020" w:type="dxa"/>
          </w:tcPr>
          <w:p w14:paraId="09B62E9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1.認識相聲的形式及</w:t>
            </w:r>
            <w:proofErr w:type="gramStart"/>
            <w:r w:rsidRPr="000A5D58">
              <w:rPr>
                <w:rFonts w:ascii="新細明體" w:hAnsi="新細明體" w:cs="新細明體"/>
                <w:snapToGrid w:val="0"/>
                <w:sz w:val="16"/>
                <w:szCs w:val="16"/>
              </w:rPr>
              <w:t>說學逗唱</w:t>
            </w:r>
            <w:proofErr w:type="gramEnd"/>
            <w:r w:rsidRPr="000A5D58">
              <w:rPr>
                <w:rFonts w:ascii="新細明體" w:hAnsi="新細明體" w:cs="新細明體"/>
                <w:snapToGrid w:val="0"/>
                <w:sz w:val="16"/>
                <w:szCs w:val="16"/>
              </w:rPr>
              <w:t>。</w:t>
            </w:r>
          </w:p>
          <w:p w14:paraId="2D26EB0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2.認識相聲的特色及舞臺道具。</w:t>
            </w:r>
          </w:p>
          <w:p w14:paraId="4913CCB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3.了解相聲中製造笑點的類型。</w:t>
            </w:r>
          </w:p>
          <w:p w14:paraId="17A0E8B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4.了解相聲劇本的結構及生活素養。</w:t>
            </w:r>
          </w:p>
        </w:tc>
        <w:tc>
          <w:tcPr>
            <w:tcW w:w="1020" w:type="dxa"/>
            <w:shd w:val="clear" w:color="auto" w:fill="auto"/>
          </w:tcPr>
          <w:p w14:paraId="130C675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1.教師帶領學生</w:t>
            </w:r>
            <w:proofErr w:type="gramStart"/>
            <w:r w:rsidRPr="000A5D58">
              <w:rPr>
                <w:rFonts w:ascii="新細明體" w:hAnsi="新細明體" w:cs="新細明體"/>
                <w:sz w:val="16"/>
                <w:szCs w:val="16"/>
              </w:rPr>
              <w:t>練習說的技巧</w:t>
            </w:r>
            <w:proofErr w:type="gramEnd"/>
            <w:r w:rsidRPr="000A5D58">
              <w:rPr>
                <w:rFonts w:ascii="新細明體" w:hAnsi="新細明體" w:cs="新細明體"/>
                <w:sz w:val="16"/>
                <w:szCs w:val="16"/>
              </w:rPr>
              <w:t>：</w:t>
            </w:r>
            <w:proofErr w:type="gramStart"/>
            <w:r w:rsidRPr="000A5D58">
              <w:rPr>
                <w:rFonts w:ascii="新細明體" w:hAnsi="新細明體" w:cs="新細明體"/>
                <w:sz w:val="16"/>
                <w:szCs w:val="16"/>
              </w:rPr>
              <w:t>貫口</w:t>
            </w:r>
            <w:proofErr w:type="gramEnd"/>
            <w:r w:rsidRPr="000A5D58">
              <w:rPr>
                <w:rFonts w:ascii="新細明體" w:hAnsi="新細明體" w:cs="新細明體"/>
                <w:sz w:val="16"/>
                <w:szCs w:val="16"/>
              </w:rPr>
              <w:t>。</w:t>
            </w:r>
          </w:p>
          <w:p w14:paraId="5DE5F4B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2.藝術探索：咬文嚼字、情緒搭腔語。</w:t>
            </w:r>
          </w:p>
        </w:tc>
        <w:tc>
          <w:tcPr>
            <w:tcW w:w="623" w:type="dxa"/>
          </w:tcPr>
          <w:p w14:paraId="59E9BE1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w:t>
            </w:r>
          </w:p>
        </w:tc>
        <w:tc>
          <w:tcPr>
            <w:tcW w:w="1180" w:type="dxa"/>
          </w:tcPr>
          <w:p w14:paraId="772F29C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1.地板教室、電腦、影音音響設備。</w:t>
            </w:r>
          </w:p>
        </w:tc>
        <w:tc>
          <w:tcPr>
            <w:tcW w:w="1181" w:type="dxa"/>
          </w:tcPr>
          <w:p w14:paraId="676205C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1.發表評量</w:t>
            </w:r>
          </w:p>
          <w:p w14:paraId="368407A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2.表現評量</w:t>
            </w:r>
          </w:p>
          <w:p w14:paraId="02261DC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3.實作評量</w:t>
            </w:r>
          </w:p>
          <w:p w14:paraId="0B52520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4.態度評量</w:t>
            </w:r>
          </w:p>
          <w:p w14:paraId="7020FF5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5.欣賞評量</w:t>
            </w:r>
          </w:p>
          <w:p w14:paraId="3CF019D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6.討論評量</w:t>
            </w:r>
          </w:p>
        </w:tc>
        <w:tc>
          <w:tcPr>
            <w:tcW w:w="1181" w:type="dxa"/>
          </w:tcPr>
          <w:p w14:paraId="621D149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10ACC95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w:t>
            </w:r>
            <w:r w:rsidRPr="000A5D58">
              <w:rPr>
                <w:rFonts w:ascii="新細明體" w:hAnsi="新細明體" w:cs="新細明體"/>
                <w:sz w:val="16"/>
                <w:szCs w:val="16"/>
              </w:rPr>
              <w:t>關係。</w:t>
            </w:r>
          </w:p>
          <w:p w14:paraId="4FB5D811"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0E2ED18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國文</w:t>
            </w:r>
          </w:p>
        </w:tc>
      </w:tr>
      <w:tr w:rsidR="009140B9" w:rsidRPr="0052708D" w14:paraId="1994DF11" w14:textId="77777777" w:rsidTr="009140B9">
        <w:tc>
          <w:tcPr>
            <w:tcW w:w="708" w:type="dxa"/>
          </w:tcPr>
          <w:p w14:paraId="5B96BE46"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二</w:t>
            </w:r>
          </w:p>
        </w:tc>
        <w:tc>
          <w:tcPr>
            <w:tcW w:w="709" w:type="dxa"/>
          </w:tcPr>
          <w:p w14:paraId="410E5FD1"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9/08-9/12</w:t>
            </w:r>
          </w:p>
        </w:tc>
        <w:tc>
          <w:tcPr>
            <w:tcW w:w="709" w:type="dxa"/>
          </w:tcPr>
          <w:p w14:paraId="5F7EAD5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19CCC956"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第五課琴聲悠揚</w:t>
            </w:r>
          </w:p>
        </w:tc>
        <w:tc>
          <w:tcPr>
            <w:tcW w:w="850" w:type="dxa"/>
          </w:tcPr>
          <w:p w14:paraId="60549CD7"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2911D194"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2BA1DCB4"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7B9CB93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26370C">
              <w:rPr>
                <w:rFonts w:ascii="新細明體" w:hAnsi="新細明體" w:cs="新細明體"/>
                <w:snapToGrid w:val="0"/>
                <w:sz w:val="16"/>
                <w:szCs w:val="16"/>
              </w:rPr>
              <w:t>身心素質與自我精進</w:t>
            </w:r>
          </w:p>
          <w:p w14:paraId="467B167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7B192A1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0F70BF4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7366B14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26370C">
              <w:rPr>
                <w:rFonts w:ascii="新細明體" w:hAnsi="新細明體" w:cs="新細明體"/>
                <w:snapToGrid w:val="0"/>
                <w:sz w:val="16"/>
                <w:szCs w:val="16"/>
              </w:rPr>
              <w:t>人際關係與團隊合作</w:t>
            </w:r>
          </w:p>
        </w:tc>
        <w:tc>
          <w:tcPr>
            <w:tcW w:w="1020" w:type="dxa"/>
          </w:tcPr>
          <w:p w14:paraId="45ABCA4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6A7B1B5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0FD3EE5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506C038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5AD0568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w:t>
            </w:r>
            <w:r>
              <w:rPr>
                <w:rFonts w:ascii="新細明體" w:hAnsi="新細明體" w:cs="新細明體"/>
                <w:snapToGrid w:val="0"/>
                <w:sz w:val="16"/>
                <w:szCs w:val="16"/>
              </w:rPr>
              <w:lastRenderedPageBreak/>
              <w:t>知能，培養團隊合作與溝通協調的能力。</w:t>
            </w:r>
          </w:p>
        </w:tc>
        <w:tc>
          <w:tcPr>
            <w:tcW w:w="1020" w:type="dxa"/>
          </w:tcPr>
          <w:p w14:paraId="0593E53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15CC371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14:paraId="566AEA6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5EAEC12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w:t>
            </w:r>
            <w:r>
              <w:rPr>
                <w:rFonts w:ascii="新細明體" w:hAnsi="新細明體" w:cs="新細明體"/>
                <w:snapToGrid w:val="0"/>
                <w:sz w:val="16"/>
                <w:szCs w:val="16"/>
              </w:rPr>
              <w:lastRenderedPageBreak/>
              <w:t>樂曲創作背景與社會文化的關聯及其意義，表達多元觀點。</w:t>
            </w:r>
          </w:p>
          <w:p w14:paraId="713542F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14:paraId="2358093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0365DE5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760F904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4E1E405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14:paraId="7996458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w:t>
            </w:r>
            <w:r>
              <w:rPr>
                <w:rFonts w:ascii="新細明體" w:hAnsi="新細明體" w:cs="新細明體"/>
                <w:sz w:val="16"/>
                <w:szCs w:val="16"/>
              </w:rPr>
              <w:lastRenderedPageBreak/>
              <w:t>元風格之樂曲。各種音樂展演形式，以及樂曲之作曲家、音樂表演團體與創作背景。</w:t>
            </w:r>
          </w:p>
          <w:p w14:paraId="14F55D2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14:paraId="24035B3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2FD0043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5A3F39C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46995CAB"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1.藉由漫畫與曲目介紹，認識古典樂派音樂家及其重要作品。</w:t>
            </w:r>
          </w:p>
          <w:p w14:paraId="0484D4E1"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2.透過樂曲欣賞，認識古典樂派重要樂曲形式及風格。</w:t>
            </w:r>
          </w:p>
          <w:p w14:paraId="76E77D86"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3.透過聆賞古典樂派樂曲，豐富美感經驗。</w:t>
            </w:r>
          </w:p>
          <w:p w14:paraId="29C769F4"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4.藉由中音直笛演奏古典樂派的作品，感受其風格。</w:t>
            </w:r>
          </w:p>
        </w:tc>
        <w:tc>
          <w:tcPr>
            <w:tcW w:w="1020" w:type="dxa"/>
            <w:shd w:val="clear" w:color="auto" w:fill="auto"/>
          </w:tcPr>
          <w:p w14:paraId="62387B3F"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1.介紹海頓的生平和其重要作品。</w:t>
            </w:r>
          </w:p>
          <w:p w14:paraId="2BDD1646"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2.透過漫畫帶領學生了解《告別交響曲》的創作背景。</w:t>
            </w:r>
          </w:p>
          <w:p w14:paraId="5BAC54F8"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3.聆賞吹奏曲《驚愕交響曲》。</w:t>
            </w:r>
          </w:p>
          <w:p w14:paraId="7D448A41"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4.帶領學生練習直笛指法及吹奏練習曲。</w:t>
            </w:r>
          </w:p>
          <w:p w14:paraId="4978C97D"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5.指導學生並吹奏</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驚愕交響曲．第二樂章</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主題。</w:t>
            </w:r>
          </w:p>
          <w:p w14:paraId="39D68D36"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6.學生能認識海頓的生平及作品、學會中音直笛f2#和e3指法，並能</w:t>
            </w:r>
            <w:r w:rsidRPr="00AC6E6D">
              <w:rPr>
                <w:rFonts w:ascii="新細明體" w:hAnsi="新細明體" w:cs="新細明體"/>
                <w:sz w:val="16"/>
                <w:szCs w:val="16"/>
              </w:rPr>
              <w:lastRenderedPageBreak/>
              <w:t>夠正確吹奏出</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驚愕交響曲．第二樂章</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主題。</w:t>
            </w:r>
          </w:p>
        </w:tc>
        <w:tc>
          <w:tcPr>
            <w:tcW w:w="623" w:type="dxa"/>
          </w:tcPr>
          <w:p w14:paraId="76F4316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1118F02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1.電腦、影音音響設備、教學簡報、影音資料與網路資源等相關教學媒體。</w:t>
            </w:r>
          </w:p>
        </w:tc>
        <w:tc>
          <w:tcPr>
            <w:tcW w:w="1181" w:type="dxa"/>
          </w:tcPr>
          <w:p w14:paraId="04C1BBA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17487A9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2.表現評量</w:t>
            </w:r>
          </w:p>
        </w:tc>
        <w:tc>
          <w:tcPr>
            <w:tcW w:w="1181" w:type="dxa"/>
          </w:tcPr>
          <w:p w14:paraId="5294B26C" w14:textId="77777777" w:rsidR="00495E49" w:rsidRDefault="00F17500">
            <w:pPr>
              <w:snapToGrid w:val="0"/>
              <w:ind w:firstLine="0"/>
              <w:jc w:val="left"/>
              <w:rPr>
                <w:rFonts w:asciiTheme="minorEastAsia" w:hAnsiTheme="minorEastAsia"/>
                <w:sz w:val="16"/>
                <w:szCs w:val="16"/>
              </w:rPr>
            </w:pPr>
            <w:r w:rsidRPr="00B153B3">
              <w:rPr>
                <w:rFonts w:ascii="新細明體" w:hAnsi="新細明體" w:cs="新細明體"/>
                <w:color w:val="FF0000"/>
                <w:sz w:val="16"/>
                <w:szCs w:val="16"/>
              </w:rPr>
              <w:t>【生命教育</w:t>
            </w:r>
            <w:r>
              <w:rPr>
                <w:rFonts w:ascii="新細明體" w:hAnsi="新細明體" w:cs="新細明體"/>
                <w:sz w:val="16"/>
                <w:szCs w:val="16"/>
              </w:rPr>
              <w:t>】</w:t>
            </w:r>
          </w:p>
          <w:p w14:paraId="2D8DCDD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探討完整的人的各個面向，包括身體與心理、理性與感性、自由與命定、境遇與嚮往，理解人的主體能動性，培養適切的自我觀。</w:t>
            </w:r>
          </w:p>
          <w:p w14:paraId="341DE36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生J3 反思生老病死與人生常的現象，探索人生的目的、價值與意義。</w:t>
            </w:r>
          </w:p>
          <w:p w14:paraId="79A9D8C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03ED6B5D"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63C7D0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綜合活動</w:t>
            </w:r>
          </w:p>
        </w:tc>
      </w:tr>
      <w:tr w:rsidR="009140B9" w:rsidRPr="0052708D" w14:paraId="5C4160D9" w14:textId="77777777" w:rsidTr="009140B9">
        <w:tc>
          <w:tcPr>
            <w:tcW w:w="708" w:type="dxa"/>
          </w:tcPr>
          <w:p w14:paraId="7F3E5621"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二</w:t>
            </w:r>
          </w:p>
        </w:tc>
        <w:tc>
          <w:tcPr>
            <w:tcW w:w="709" w:type="dxa"/>
          </w:tcPr>
          <w:p w14:paraId="157B30B8"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9/08-9/12</w:t>
            </w:r>
          </w:p>
        </w:tc>
        <w:tc>
          <w:tcPr>
            <w:tcW w:w="709" w:type="dxa"/>
          </w:tcPr>
          <w:p w14:paraId="3208B8B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13A33553"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第一課優</w:t>
            </w:r>
            <w:proofErr w:type="gramStart"/>
            <w:r w:rsidRPr="00FE7905">
              <w:rPr>
                <w:rFonts w:ascii="新細明體" w:hAnsi="新細明體" w:cs="新細明體"/>
                <w:snapToGrid w:val="0"/>
                <w:sz w:val="16"/>
                <w:szCs w:val="16"/>
              </w:rPr>
              <w:t>游</w:t>
            </w:r>
            <w:proofErr w:type="gramEnd"/>
            <w:r w:rsidRPr="00FE7905">
              <w:rPr>
                <w:rFonts w:ascii="新細明體" w:hAnsi="新細明體" w:cs="新細明體"/>
                <w:snapToGrid w:val="0"/>
                <w:sz w:val="16"/>
                <w:szCs w:val="16"/>
              </w:rPr>
              <w:t>「字」在</w:t>
            </w:r>
          </w:p>
        </w:tc>
        <w:tc>
          <w:tcPr>
            <w:tcW w:w="850" w:type="dxa"/>
          </w:tcPr>
          <w:p w14:paraId="774179C1"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25E8E1B1"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72271173"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w:t>
            </w:r>
            <w:r w:rsidRPr="00FE7905">
              <w:rPr>
                <w:rFonts w:ascii="新細明體" w:hAnsi="新細明體" w:cs="新細明體"/>
                <w:snapToGrid w:val="0"/>
                <w:sz w:val="16"/>
                <w:szCs w:val="16"/>
              </w:rPr>
              <w:lastRenderedPageBreak/>
              <w:t>與</w:t>
            </w:r>
          </w:p>
        </w:tc>
        <w:tc>
          <w:tcPr>
            <w:tcW w:w="1020" w:type="dxa"/>
          </w:tcPr>
          <w:p w14:paraId="5FD553E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A1 </w:t>
            </w:r>
            <w:r w:rsidRPr="00FE7905">
              <w:rPr>
                <w:rFonts w:ascii="新細明體" w:hAnsi="新細明體" w:cs="新細明體"/>
                <w:snapToGrid w:val="0"/>
                <w:sz w:val="16"/>
                <w:szCs w:val="16"/>
              </w:rPr>
              <w:t>身心素質與自我精進</w:t>
            </w:r>
          </w:p>
          <w:p w14:paraId="16017B5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w:t>
            </w:r>
            <w:r w:rsidRPr="00FE7905">
              <w:rPr>
                <w:rFonts w:ascii="新細明體" w:hAnsi="新細明體" w:cs="新細明體"/>
                <w:snapToGrid w:val="0"/>
                <w:sz w:val="16"/>
                <w:szCs w:val="16"/>
              </w:rPr>
              <w:lastRenderedPageBreak/>
              <w:t>達</w:t>
            </w:r>
          </w:p>
          <w:p w14:paraId="51E5CD6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78062B4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1FB83A5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14:paraId="79A2B76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w:t>
            </w:r>
            <w:r>
              <w:rPr>
                <w:rFonts w:ascii="新細明體" w:hAnsi="新細明體" w:cs="新細明體"/>
                <w:snapToGrid w:val="0"/>
                <w:sz w:val="16"/>
                <w:szCs w:val="16"/>
              </w:rPr>
              <w:lastRenderedPageBreak/>
              <w:t>用藝術符號，以表達觀點與風格。</w:t>
            </w:r>
          </w:p>
          <w:p w14:paraId="7262D32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544BF01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00456EC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能使用構成要素和形式原理，表達情感與想</w:t>
            </w:r>
            <w:r>
              <w:rPr>
                <w:rFonts w:ascii="新細明體" w:hAnsi="新細明體" w:cs="新細明體"/>
                <w:snapToGrid w:val="0"/>
                <w:sz w:val="16"/>
                <w:szCs w:val="16"/>
              </w:rPr>
              <w:lastRenderedPageBreak/>
              <w:t>法。</w:t>
            </w:r>
          </w:p>
          <w:p w14:paraId="02B6ACE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14:paraId="35138B4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14:paraId="49D42DC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能透過多元藝文活動的參與，培養對在地藝文環境的關注態度。</w:t>
            </w:r>
          </w:p>
        </w:tc>
        <w:tc>
          <w:tcPr>
            <w:tcW w:w="1020" w:type="dxa"/>
          </w:tcPr>
          <w:p w14:paraId="6BEE02C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色彩理論、造形表現、符號意涵。</w:t>
            </w:r>
          </w:p>
          <w:p w14:paraId="24EE553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視A-Ⅳ-2 </w:t>
            </w:r>
            <w:r>
              <w:rPr>
                <w:rFonts w:ascii="新細明體" w:hAnsi="新細明體" w:cs="新細明體"/>
                <w:sz w:val="16"/>
                <w:szCs w:val="16"/>
              </w:rPr>
              <w:lastRenderedPageBreak/>
              <w:t>傳統藝術、當代藝術、視覺文化。</w:t>
            </w:r>
          </w:p>
          <w:p w14:paraId="66487B7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05B6806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tc>
        <w:tc>
          <w:tcPr>
            <w:tcW w:w="1020" w:type="dxa"/>
          </w:tcPr>
          <w:p w14:paraId="4569551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lastRenderedPageBreak/>
              <w:t>1.能應用文字的形趣和形意，結合形式與構成要素，創作</w:t>
            </w:r>
            <w:r w:rsidRPr="00FE7905">
              <w:rPr>
                <w:rFonts w:ascii="新細明體" w:hAnsi="新細明體" w:cs="新細明體"/>
                <w:snapToGrid w:val="0"/>
                <w:sz w:val="16"/>
                <w:szCs w:val="16"/>
              </w:rPr>
              <w:lastRenderedPageBreak/>
              <w:t>有趣的文字藝術。</w:t>
            </w:r>
          </w:p>
          <w:p w14:paraId="74F1895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2.能理解文字藝術的圖像意涵，且能賞析不同書體的造形美感。</w:t>
            </w:r>
          </w:p>
          <w:p w14:paraId="712E23A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3.能於生活情境中學會如何應用與實踐文字藝術。</w:t>
            </w:r>
          </w:p>
        </w:tc>
        <w:tc>
          <w:tcPr>
            <w:tcW w:w="1020" w:type="dxa"/>
            <w:shd w:val="clear" w:color="auto" w:fill="auto"/>
          </w:tcPr>
          <w:p w14:paraId="121B545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1.教師引導學生欣賞傳統書法著重在筆法、</w:t>
            </w:r>
            <w:proofErr w:type="gramStart"/>
            <w:r w:rsidRPr="00FE7905">
              <w:rPr>
                <w:rFonts w:ascii="新細明體" w:hAnsi="新細明體" w:cs="新細明體"/>
                <w:sz w:val="16"/>
                <w:szCs w:val="16"/>
              </w:rPr>
              <w:t>行氣和</w:t>
            </w:r>
            <w:proofErr w:type="gramEnd"/>
            <w:r w:rsidRPr="00FE7905">
              <w:rPr>
                <w:rFonts w:ascii="新細明體" w:hAnsi="新細明體" w:cs="新細明體"/>
                <w:sz w:val="16"/>
                <w:szCs w:val="16"/>
              </w:rPr>
              <w:t>布局的</w:t>
            </w:r>
            <w:r w:rsidRPr="00FE7905">
              <w:rPr>
                <w:rFonts w:ascii="新細明體" w:hAnsi="新細明體" w:cs="新細明體"/>
                <w:sz w:val="16"/>
                <w:szCs w:val="16"/>
              </w:rPr>
              <w:lastRenderedPageBreak/>
              <w:t>藝術性，而印刷製版則調整書法線條以增進便利性，到今日電腦數位形式的文字應用，皆是字形重要的發展與脈絡。</w:t>
            </w:r>
          </w:p>
          <w:p w14:paraId="3D7EE21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2.教師利用圖片或教具，說明平面設計中的字形、應用符號、圖像等視覺呈現方式，不僅傳遞意念，同時也兼具藝術性。</w:t>
            </w:r>
          </w:p>
          <w:p w14:paraId="47B3B84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3.教師利用圖片或教具，說明麥克筆運筆的基本方式，透過不同筆頭的書寫技巧和用途，呈現各自的特色，接著透過字形比例的空間布局，掌握字形的架構，熟練之後便</w:t>
            </w:r>
            <w:r w:rsidRPr="00FE7905">
              <w:rPr>
                <w:rFonts w:ascii="新細明體" w:hAnsi="新細明體" w:cs="新細明體"/>
                <w:sz w:val="16"/>
                <w:szCs w:val="16"/>
              </w:rPr>
              <w:lastRenderedPageBreak/>
              <w:t>能利用線條的裝飾及延伸字形或字義的內容，從中結合相關圖像的融入，便能展現獨特的作品。</w:t>
            </w:r>
          </w:p>
          <w:p w14:paraId="54B1AA0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(1)教學重點：此處為POP字形的教學內容，需依據字形的運筆示範來加深學生學習的基本概念，同時也能提供POP練習用的表格紙張，讓學生跟著實際體驗，同時在</w:t>
            </w:r>
            <w:proofErr w:type="gramStart"/>
            <w:r w:rsidRPr="00FE7905">
              <w:rPr>
                <w:rFonts w:ascii="新細明體" w:hAnsi="新細明體" w:cs="新細明體"/>
                <w:sz w:val="16"/>
                <w:szCs w:val="16"/>
              </w:rPr>
              <w:t>講解完布局</w:t>
            </w:r>
            <w:proofErr w:type="gramEnd"/>
            <w:r w:rsidRPr="00FE7905">
              <w:rPr>
                <w:rFonts w:ascii="新細明體" w:hAnsi="新細明體" w:cs="新細明體"/>
                <w:sz w:val="16"/>
                <w:szCs w:val="16"/>
              </w:rPr>
              <w:t>架構之餘，便能引導學生試著利用鉛筆約略畫出字形的結構，再用麥克筆的運筆方式做練習。</w:t>
            </w:r>
          </w:p>
          <w:p w14:paraId="3ED3A7E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(2)活動注意事項：請學生仔細觀</w:t>
            </w:r>
            <w:r w:rsidRPr="00FE7905">
              <w:rPr>
                <w:rFonts w:ascii="新細明體" w:hAnsi="新細明體" w:cs="新細明體"/>
                <w:sz w:val="16"/>
                <w:szCs w:val="16"/>
              </w:rPr>
              <w:lastRenderedPageBreak/>
              <w:t>察與聆聽老師講解運筆的示範與內容。活動重點在於POP字形運筆和布局基礎的建立。可透過練習來增加學生實際體驗的感受性，以利下</w:t>
            </w:r>
            <w:proofErr w:type="gramStart"/>
            <w:r w:rsidRPr="00FE7905">
              <w:rPr>
                <w:rFonts w:ascii="新細明體" w:hAnsi="新細明體" w:cs="新細明體"/>
                <w:sz w:val="16"/>
                <w:szCs w:val="16"/>
              </w:rPr>
              <w:t>週</w:t>
            </w:r>
            <w:proofErr w:type="gramEnd"/>
            <w:r w:rsidRPr="00FE7905">
              <w:rPr>
                <w:rFonts w:ascii="新細明體" w:hAnsi="新細明體" w:cs="新細明體"/>
                <w:sz w:val="16"/>
                <w:szCs w:val="16"/>
              </w:rPr>
              <w:t>創作課程的進行。</w:t>
            </w:r>
          </w:p>
        </w:tc>
        <w:tc>
          <w:tcPr>
            <w:tcW w:w="623" w:type="dxa"/>
          </w:tcPr>
          <w:p w14:paraId="58DD23F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36B93C1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1.電腦、教學簡報、投影設備、輔助教材、創</w:t>
            </w:r>
            <w:proofErr w:type="gramStart"/>
            <w:r w:rsidRPr="00FE7905">
              <w:rPr>
                <w:rFonts w:ascii="新細明體" w:hAnsi="新細明體" w:cs="新細明體"/>
                <w:snapToGrid w:val="0"/>
                <w:sz w:val="16"/>
                <w:szCs w:val="16"/>
              </w:rPr>
              <w:t>作媒</w:t>
            </w:r>
            <w:proofErr w:type="gramEnd"/>
            <w:r w:rsidRPr="00FE7905">
              <w:rPr>
                <w:rFonts w:ascii="新細明體" w:hAnsi="新細明體" w:cs="新細明體"/>
                <w:snapToGrid w:val="0"/>
                <w:sz w:val="16"/>
                <w:szCs w:val="16"/>
              </w:rPr>
              <w:t>材，如鉛筆、</w:t>
            </w:r>
            <w:r w:rsidRPr="00FE7905">
              <w:rPr>
                <w:rFonts w:ascii="新細明體" w:hAnsi="新細明體" w:cs="新細明體"/>
                <w:snapToGrid w:val="0"/>
                <w:sz w:val="16"/>
                <w:szCs w:val="16"/>
              </w:rPr>
              <w:lastRenderedPageBreak/>
              <w:t>橡皮擦、麥克筆、剪刀、紙等。</w:t>
            </w:r>
          </w:p>
        </w:tc>
        <w:tc>
          <w:tcPr>
            <w:tcW w:w="1181" w:type="dxa"/>
          </w:tcPr>
          <w:p w14:paraId="7B42AF7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1.教師評量</w:t>
            </w:r>
          </w:p>
          <w:p w14:paraId="48517CA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2.態度評量</w:t>
            </w:r>
          </w:p>
        </w:tc>
        <w:tc>
          <w:tcPr>
            <w:tcW w:w="1181" w:type="dxa"/>
          </w:tcPr>
          <w:p w14:paraId="792732F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【科技教育】</w:t>
            </w:r>
          </w:p>
          <w:p w14:paraId="6FDBC91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科E1 了解平日常見科技產品的用途與運作方式。</w:t>
            </w:r>
          </w:p>
          <w:p w14:paraId="5DBF0FD0"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05CE73E9" w14:textId="77777777" w:rsidR="00F17500" w:rsidRPr="00FE7905" w:rsidRDefault="00F17500" w:rsidP="00261304">
            <w:pPr>
              <w:snapToGrid w:val="0"/>
              <w:ind w:firstLine="0"/>
              <w:jc w:val="left"/>
              <w:rPr>
                <w:rFonts w:asciiTheme="minorEastAsia" w:hAnsiTheme="minorEastAsia"/>
                <w:sz w:val="16"/>
                <w:szCs w:val="16"/>
              </w:rPr>
            </w:pPr>
          </w:p>
        </w:tc>
      </w:tr>
      <w:tr w:rsidR="009140B9" w:rsidRPr="0052708D" w14:paraId="1011E7A2" w14:textId="77777777" w:rsidTr="009140B9">
        <w:tc>
          <w:tcPr>
            <w:tcW w:w="708" w:type="dxa"/>
          </w:tcPr>
          <w:p w14:paraId="532D4F4E"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二</w:t>
            </w:r>
          </w:p>
        </w:tc>
        <w:tc>
          <w:tcPr>
            <w:tcW w:w="709" w:type="dxa"/>
          </w:tcPr>
          <w:p w14:paraId="0C484173"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9/08-9/12</w:t>
            </w:r>
          </w:p>
        </w:tc>
        <w:tc>
          <w:tcPr>
            <w:tcW w:w="709" w:type="dxa"/>
          </w:tcPr>
          <w:p w14:paraId="4B0391A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62F761F9"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 xml:space="preserve">第九課 </w:t>
            </w:r>
            <w:proofErr w:type="gramStart"/>
            <w:r w:rsidRPr="000A5D58">
              <w:rPr>
                <w:rFonts w:ascii="新細明體" w:hAnsi="新細明體" w:cs="新細明體"/>
                <w:snapToGrid w:val="0"/>
                <w:sz w:val="16"/>
                <w:szCs w:val="16"/>
              </w:rPr>
              <w:t>藝起話</w:t>
            </w:r>
            <w:proofErr w:type="gramEnd"/>
            <w:r w:rsidRPr="000A5D58">
              <w:rPr>
                <w:rFonts w:ascii="新細明體" w:hAnsi="新細明體" w:cs="新細明體"/>
                <w:snapToGrid w:val="0"/>
                <w:sz w:val="16"/>
                <w:szCs w:val="16"/>
              </w:rPr>
              <w:t>相聲</w:t>
            </w:r>
          </w:p>
        </w:tc>
        <w:tc>
          <w:tcPr>
            <w:tcW w:w="850" w:type="dxa"/>
          </w:tcPr>
          <w:p w14:paraId="47767109"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25DB4F79"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69848954"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1C955A7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sidRPr="000A5D58">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畫執行與創新應變</w:t>
            </w:r>
          </w:p>
          <w:p w14:paraId="28BB95B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3F6B603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155672C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0A5D58">
              <w:rPr>
                <w:rFonts w:ascii="新細明體" w:hAnsi="新細明體" w:cs="新細明體"/>
                <w:snapToGrid w:val="0"/>
                <w:sz w:val="16"/>
                <w:szCs w:val="16"/>
              </w:rPr>
              <w:t>人際關係與團隊合作</w:t>
            </w:r>
          </w:p>
        </w:tc>
        <w:tc>
          <w:tcPr>
            <w:tcW w:w="1020" w:type="dxa"/>
          </w:tcPr>
          <w:p w14:paraId="307CEAA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畫與執行藝術活動，因應情境需求發揮創意。</w:t>
            </w:r>
          </w:p>
          <w:p w14:paraId="43428CF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6B25BA9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0A5D58">
              <w:rPr>
                <w:rFonts w:ascii="新細明體" w:hAnsi="新細明體" w:cs="新細明體"/>
                <w:snapToGrid w:val="0"/>
                <w:sz w:val="16"/>
                <w:szCs w:val="16"/>
              </w:rPr>
              <w:t>善用多元感官，探索理解藝術與生活的關聯，以展現美感意識。</w:t>
            </w:r>
          </w:p>
          <w:p w14:paraId="2173FFC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w:t>
            </w:r>
            <w:r>
              <w:rPr>
                <w:rFonts w:ascii="新細明體" w:hAnsi="新細明體" w:cs="新細明體"/>
                <w:snapToGrid w:val="0"/>
                <w:sz w:val="16"/>
                <w:szCs w:val="16"/>
              </w:rPr>
              <w:lastRenderedPageBreak/>
              <w:t>知能，培養團隊合作與溝通協調的能力。</w:t>
            </w:r>
          </w:p>
        </w:tc>
        <w:tc>
          <w:tcPr>
            <w:tcW w:w="1020" w:type="dxa"/>
          </w:tcPr>
          <w:p w14:paraId="7A2970A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14:paraId="22D3A94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2D13123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4FAFA67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w:t>
            </w:r>
            <w:r>
              <w:rPr>
                <w:rFonts w:ascii="新細明體" w:hAnsi="新細明體" w:cs="新細明體"/>
                <w:snapToGrid w:val="0"/>
                <w:sz w:val="16"/>
                <w:szCs w:val="16"/>
              </w:rPr>
              <w:lastRenderedPageBreak/>
              <w:t>感經驗的關聯。</w:t>
            </w:r>
          </w:p>
          <w:p w14:paraId="2093250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14:paraId="4800AE6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w:t>
            </w:r>
            <w:r w:rsidRPr="000A5D58">
              <w:rPr>
                <w:rFonts w:ascii="新細明體" w:hAnsi="新細明體" w:cs="新細明體"/>
                <w:snapToGrid w:val="0"/>
                <w:sz w:val="16"/>
                <w:szCs w:val="16"/>
              </w:rPr>
              <w:t>的排練與展演。</w:t>
            </w:r>
          </w:p>
          <w:p w14:paraId="5D2E662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5810BDE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14:paraId="15513BE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14:paraId="6874CF1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14:paraId="643A411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1020" w:type="dxa"/>
          </w:tcPr>
          <w:p w14:paraId="29E0A42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1.認識相聲的形式及</w:t>
            </w:r>
            <w:proofErr w:type="gramStart"/>
            <w:r w:rsidRPr="000A5D58">
              <w:rPr>
                <w:rFonts w:ascii="新細明體" w:hAnsi="新細明體" w:cs="新細明體"/>
                <w:snapToGrid w:val="0"/>
                <w:sz w:val="16"/>
                <w:szCs w:val="16"/>
              </w:rPr>
              <w:t>說學逗唱</w:t>
            </w:r>
            <w:proofErr w:type="gramEnd"/>
            <w:r w:rsidRPr="000A5D58">
              <w:rPr>
                <w:rFonts w:ascii="新細明體" w:hAnsi="新細明體" w:cs="新細明體"/>
                <w:snapToGrid w:val="0"/>
                <w:sz w:val="16"/>
                <w:szCs w:val="16"/>
              </w:rPr>
              <w:t>。</w:t>
            </w:r>
          </w:p>
          <w:p w14:paraId="2A05D22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2.認識相聲的特色及舞臺道具。</w:t>
            </w:r>
          </w:p>
          <w:p w14:paraId="3C5C945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3.了解相聲中製造笑點的類型。</w:t>
            </w:r>
          </w:p>
          <w:p w14:paraId="46B3837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4.了解相聲劇本的結構及生活素養。</w:t>
            </w:r>
          </w:p>
        </w:tc>
        <w:tc>
          <w:tcPr>
            <w:tcW w:w="1020" w:type="dxa"/>
            <w:shd w:val="clear" w:color="auto" w:fill="auto"/>
          </w:tcPr>
          <w:p w14:paraId="6FC7D02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1.藉由「三翻四抖」的觀念，讓學生理解相聲是如何引人發笑。</w:t>
            </w:r>
          </w:p>
          <w:p w14:paraId="5F89A3D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2.藝術探索：情緒搭腔語。從示例中找出三翻四抖的句子。</w:t>
            </w:r>
          </w:p>
          <w:p w14:paraId="3E602F9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3.介紹相聲演出中常見的道具及可能使用的時機與功能。</w:t>
            </w:r>
          </w:p>
          <w:p w14:paraId="0B0DEF8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4.解說相聲舞臺形式及走位。</w:t>
            </w:r>
          </w:p>
        </w:tc>
        <w:tc>
          <w:tcPr>
            <w:tcW w:w="623" w:type="dxa"/>
          </w:tcPr>
          <w:p w14:paraId="30AAA85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w:t>
            </w:r>
          </w:p>
        </w:tc>
        <w:tc>
          <w:tcPr>
            <w:tcW w:w="1180" w:type="dxa"/>
          </w:tcPr>
          <w:p w14:paraId="1E09087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1.地板教室、電腦、影音音響設備。</w:t>
            </w:r>
          </w:p>
        </w:tc>
        <w:tc>
          <w:tcPr>
            <w:tcW w:w="1181" w:type="dxa"/>
          </w:tcPr>
          <w:p w14:paraId="5B95B40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1.學生互評</w:t>
            </w:r>
          </w:p>
          <w:p w14:paraId="1928A71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2.發表評量</w:t>
            </w:r>
          </w:p>
          <w:p w14:paraId="479E234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3.表現評量</w:t>
            </w:r>
          </w:p>
          <w:p w14:paraId="18BCF89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4.實作評量</w:t>
            </w:r>
          </w:p>
          <w:p w14:paraId="2498CA5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5.態度評量</w:t>
            </w:r>
          </w:p>
          <w:p w14:paraId="1497222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6.欣賞評量</w:t>
            </w:r>
          </w:p>
          <w:p w14:paraId="0506150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7.討論評量</w:t>
            </w:r>
          </w:p>
        </w:tc>
        <w:tc>
          <w:tcPr>
            <w:tcW w:w="1181" w:type="dxa"/>
          </w:tcPr>
          <w:p w14:paraId="55606AE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6EF1175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32189FF9"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75BDDE9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國文</w:t>
            </w:r>
          </w:p>
        </w:tc>
      </w:tr>
      <w:tr w:rsidR="009140B9" w:rsidRPr="0052708D" w14:paraId="0C0D6BF7" w14:textId="77777777" w:rsidTr="009140B9">
        <w:tc>
          <w:tcPr>
            <w:tcW w:w="708" w:type="dxa"/>
          </w:tcPr>
          <w:p w14:paraId="19EFE721"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三</w:t>
            </w:r>
          </w:p>
        </w:tc>
        <w:tc>
          <w:tcPr>
            <w:tcW w:w="709" w:type="dxa"/>
          </w:tcPr>
          <w:p w14:paraId="23829616"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9/15-9/19</w:t>
            </w:r>
          </w:p>
        </w:tc>
        <w:tc>
          <w:tcPr>
            <w:tcW w:w="709" w:type="dxa"/>
          </w:tcPr>
          <w:p w14:paraId="63C48D33"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0669DB1C"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第五課琴聲悠揚</w:t>
            </w:r>
          </w:p>
        </w:tc>
        <w:tc>
          <w:tcPr>
            <w:tcW w:w="850" w:type="dxa"/>
          </w:tcPr>
          <w:p w14:paraId="26078522"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098B3987"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3D2AB128"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29DB1F7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26370C">
              <w:rPr>
                <w:rFonts w:ascii="新細明體" w:hAnsi="新細明體" w:cs="新細明體"/>
                <w:snapToGrid w:val="0"/>
                <w:sz w:val="16"/>
                <w:szCs w:val="16"/>
              </w:rPr>
              <w:t>身心素質與自我精進</w:t>
            </w:r>
          </w:p>
          <w:p w14:paraId="5652696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32A25A1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19676E7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3004941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26370C">
              <w:rPr>
                <w:rFonts w:ascii="新細明體" w:hAnsi="新細明體" w:cs="新細明體"/>
                <w:snapToGrid w:val="0"/>
                <w:sz w:val="16"/>
                <w:szCs w:val="16"/>
              </w:rPr>
              <w:t>人際關係與團隊合作</w:t>
            </w:r>
          </w:p>
        </w:tc>
        <w:tc>
          <w:tcPr>
            <w:tcW w:w="1020" w:type="dxa"/>
          </w:tcPr>
          <w:p w14:paraId="3AB2AC5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738A925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261C324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22C1833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w:t>
            </w:r>
            <w:r>
              <w:rPr>
                <w:rFonts w:ascii="新細明體" w:hAnsi="新細明體" w:cs="新細明體"/>
                <w:snapToGrid w:val="0"/>
                <w:sz w:val="16"/>
                <w:szCs w:val="16"/>
              </w:rPr>
              <w:lastRenderedPageBreak/>
              <w:t>官，探索理解藝術與生活的關聯，以展現美感意識。</w:t>
            </w:r>
          </w:p>
          <w:p w14:paraId="74D3C25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7AD4BE3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4E91CF4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14:paraId="4ACA5A9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w:t>
            </w:r>
            <w:r>
              <w:rPr>
                <w:rFonts w:ascii="新細明體" w:hAnsi="新細明體" w:cs="新細明體"/>
                <w:snapToGrid w:val="0"/>
                <w:sz w:val="16"/>
                <w:szCs w:val="16"/>
              </w:rPr>
              <w:lastRenderedPageBreak/>
              <w:t>的音樂語彙，賞析各類音樂作品，體會藝術文化之美。</w:t>
            </w:r>
          </w:p>
          <w:p w14:paraId="5001633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6047F61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14:paraId="43B8CAA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2342B9D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51E032C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2109466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w:t>
            </w:r>
            <w:r>
              <w:rPr>
                <w:rFonts w:ascii="新細明體" w:hAnsi="新細明體" w:cs="新細明體"/>
                <w:sz w:val="16"/>
                <w:szCs w:val="16"/>
              </w:rPr>
              <w:lastRenderedPageBreak/>
              <w:t>調式、和聲等。</w:t>
            </w:r>
          </w:p>
          <w:p w14:paraId="7BDDA64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014167C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14:paraId="45374A1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7521ED1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319121A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w:t>
            </w:r>
            <w:r>
              <w:rPr>
                <w:rFonts w:ascii="新細明體" w:hAnsi="新細明體" w:cs="新細明體"/>
                <w:sz w:val="16"/>
                <w:szCs w:val="16"/>
              </w:rPr>
              <w:lastRenderedPageBreak/>
              <w:t>懷與全球藝術文化相關議題。</w:t>
            </w:r>
          </w:p>
        </w:tc>
        <w:tc>
          <w:tcPr>
            <w:tcW w:w="1020" w:type="dxa"/>
          </w:tcPr>
          <w:p w14:paraId="27C61583"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1.藉由漫畫與曲目介紹，認識古典樂派音樂家及其重要作品。</w:t>
            </w:r>
          </w:p>
          <w:p w14:paraId="7533FB62"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2.透過樂曲欣賞，認識古典樂派重要樂曲形式及風格。</w:t>
            </w:r>
          </w:p>
          <w:p w14:paraId="663FD2AA"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3.透過聆賞古典樂派樂曲，豐富美感經驗。</w:t>
            </w:r>
          </w:p>
        </w:tc>
        <w:tc>
          <w:tcPr>
            <w:tcW w:w="1020" w:type="dxa"/>
            <w:shd w:val="clear" w:color="auto" w:fill="auto"/>
          </w:tcPr>
          <w:p w14:paraId="3981AB8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1.介紹莫札特的生平和其重要作品。</w:t>
            </w:r>
          </w:p>
          <w:p w14:paraId="3E9E7033"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2.透過電視劇《交響情人夢》搭配學習單，引導學生欣賞其中包含古典樂派的片段。</w:t>
            </w:r>
          </w:p>
          <w:p w14:paraId="5F432EAA"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3.介紹〈小星星變奏曲〉的創作背景以及變奏曲的特</w:t>
            </w:r>
            <w:r w:rsidRPr="00AC6E6D">
              <w:rPr>
                <w:rFonts w:ascii="新細明體" w:hAnsi="新細明體" w:cs="新細明體"/>
                <w:sz w:val="16"/>
                <w:szCs w:val="16"/>
              </w:rPr>
              <w:lastRenderedPageBreak/>
              <w:t>色。</w:t>
            </w:r>
          </w:p>
          <w:p w14:paraId="2F621D4E"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w:t>
            </w:r>
            <w:proofErr w:type="gramStart"/>
            <w:r w:rsidRPr="00AC6E6D">
              <w:rPr>
                <w:rFonts w:ascii="新細明體" w:hAnsi="新細明體" w:cs="新細明體"/>
                <w:sz w:val="16"/>
                <w:szCs w:val="16"/>
              </w:rPr>
              <w:t>透過譜例</w:t>
            </w:r>
            <w:proofErr w:type="gramEnd"/>
            <w:r w:rsidRPr="00AC6E6D">
              <w:rPr>
                <w:rFonts w:ascii="新細明體" w:hAnsi="新細明體" w:cs="新細明體"/>
                <w:sz w:val="16"/>
                <w:szCs w:val="16"/>
              </w:rPr>
              <w:t>帶領學生了解莫札特創作〈小星星變奏曲〉的技巧變化。</w:t>
            </w:r>
          </w:p>
        </w:tc>
        <w:tc>
          <w:tcPr>
            <w:tcW w:w="623" w:type="dxa"/>
          </w:tcPr>
          <w:p w14:paraId="620B023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5B61D43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1.電腦、影音音響設備、教科書、教學簡報、影音資料與網路資源等相關教學媒體。</w:t>
            </w:r>
          </w:p>
        </w:tc>
        <w:tc>
          <w:tcPr>
            <w:tcW w:w="1181" w:type="dxa"/>
          </w:tcPr>
          <w:p w14:paraId="531858EA"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6817F5A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2.發表評量</w:t>
            </w:r>
          </w:p>
          <w:p w14:paraId="7A37F00A"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3.表現評量</w:t>
            </w:r>
          </w:p>
          <w:p w14:paraId="4F00B0C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4.學習單評量</w:t>
            </w:r>
          </w:p>
        </w:tc>
        <w:tc>
          <w:tcPr>
            <w:tcW w:w="1181" w:type="dxa"/>
          </w:tcPr>
          <w:p w14:paraId="688BD4BB"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576CFA7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探討完整的人的各個面向，包括身體與心理、理性與感性、自由與命定、境遇與嚮往，理解人的主體能動性，培養適切的自我觀。</w:t>
            </w:r>
          </w:p>
          <w:p w14:paraId="0AD1ED6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生J3 反思生老病死與人生常的現象，探索人生的目的、價值與意義。</w:t>
            </w:r>
          </w:p>
          <w:p w14:paraId="328DE63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生J7 面對並超越人生的各種挫折與苦難，探討促進全人健康與幸福的方法。</w:t>
            </w:r>
          </w:p>
          <w:p w14:paraId="08C54BE9"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3FDD62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綜合活動</w:t>
            </w:r>
          </w:p>
        </w:tc>
      </w:tr>
      <w:tr w:rsidR="009140B9" w:rsidRPr="0052708D" w14:paraId="69B9A977" w14:textId="77777777" w:rsidTr="009140B9">
        <w:tc>
          <w:tcPr>
            <w:tcW w:w="708" w:type="dxa"/>
          </w:tcPr>
          <w:p w14:paraId="79F39561"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三</w:t>
            </w:r>
          </w:p>
        </w:tc>
        <w:tc>
          <w:tcPr>
            <w:tcW w:w="709" w:type="dxa"/>
          </w:tcPr>
          <w:p w14:paraId="10B6A25A"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9/15-9/19</w:t>
            </w:r>
          </w:p>
        </w:tc>
        <w:tc>
          <w:tcPr>
            <w:tcW w:w="709" w:type="dxa"/>
          </w:tcPr>
          <w:p w14:paraId="497F10C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2AB30047"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第一課優</w:t>
            </w:r>
            <w:proofErr w:type="gramStart"/>
            <w:r w:rsidRPr="00FE7905">
              <w:rPr>
                <w:rFonts w:ascii="新細明體" w:hAnsi="新細明體" w:cs="新細明體"/>
                <w:snapToGrid w:val="0"/>
                <w:sz w:val="16"/>
                <w:szCs w:val="16"/>
              </w:rPr>
              <w:t>游</w:t>
            </w:r>
            <w:proofErr w:type="gramEnd"/>
            <w:r w:rsidRPr="00FE7905">
              <w:rPr>
                <w:rFonts w:ascii="新細明體" w:hAnsi="新細明體" w:cs="新細明體"/>
                <w:snapToGrid w:val="0"/>
                <w:sz w:val="16"/>
                <w:szCs w:val="16"/>
              </w:rPr>
              <w:t>「字」在</w:t>
            </w:r>
          </w:p>
        </w:tc>
        <w:tc>
          <w:tcPr>
            <w:tcW w:w="850" w:type="dxa"/>
          </w:tcPr>
          <w:p w14:paraId="301E6BCD"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1A1A604E"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00ED5918"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2C7FAF8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FE7905">
              <w:rPr>
                <w:rFonts w:ascii="新細明體" w:hAnsi="新細明體" w:cs="新細明體"/>
                <w:snapToGrid w:val="0"/>
                <w:sz w:val="16"/>
                <w:szCs w:val="16"/>
              </w:rPr>
              <w:t>身心素質與自我精進</w:t>
            </w:r>
          </w:p>
          <w:p w14:paraId="397CD42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04E313C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1679846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4ED9C44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134BB59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5A82BEA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64D98B4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08C0DE8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視1-Ⅳ-1 能使用構成要素和形式原理，表達情感與想法。</w:t>
            </w:r>
          </w:p>
          <w:p w14:paraId="6A25188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14:paraId="2C2A3A0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14:paraId="6B00C94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能透過多元藝文活動的參與，培養對在地藝文環境的關注態度。</w:t>
            </w:r>
          </w:p>
        </w:tc>
        <w:tc>
          <w:tcPr>
            <w:tcW w:w="1020" w:type="dxa"/>
          </w:tcPr>
          <w:p w14:paraId="18358A9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視E-Ⅳ-1 色彩理論、造形表現、符號意涵。</w:t>
            </w:r>
          </w:p>
          <w:p w14:paraId="5913BEA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14:paraId="658675D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7263C37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tc>
        <w:tc>
          <w:tcPr>
            <w:tcW w:w="1020" w:type="dxa"/>
          </w:tcPr>
          <w:p w14:paraId="784FCBC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1.能應用文字的形趣和形意，結合形式與構成要素，創作有趣的文字藝術。</w:t>
            </w:r>
          </w:p>
          <w:p w14:paraId="2849A02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2.能理解文字藝術的圖像意涵，且能賞析不同書體的造形美感。</w:t>
            </w:r>
          </w:p>
          <w:p w14:paraId="2B92ED8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3.能於生活情境中學會如何應用與實踐文字藝術。</w:t>
            </w:r>
          </w:p>
        </w:tc>
        <w:tc>
          <w:tcPr>
            <w:tcW w:w="1020" w:type="dxa"/>
            <w:shd w:val="clear" w:color="auto" w:fill="auto"/>
          </w:tcPr>
          <w:p w14:paraId="3EAF7F0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1.教師利用圖片或教具，說明中西方手寫文字的韻味和裝飾性，再透過現成物的造形組合與字形的圖像想像，以及字形組成圖形和字義與相關圖形的組合內容，引導學生賞析文字的創意想像與裝飾的應用。</w:t>
            </w:r>
          </w:p>
          <w:p w14:paraId="6DA91CB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2..藝術探索：「字」我創意</w:t>
            </w:r>
          </w:p>
          <w:p w14:paraId="0BBF64E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(1)教學重點：此處為文字造形與圖像組合的練習，利用本節所學的概念，設計符合班級數字。</w:t>
            </w:r>
          </w:p>
          <w:p w14:paraId="488EFC9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(2)活動注意事項：引</w:t>
            </w:r>
            <w:r w:rsidRPr="00FE7905">
              <w:rPr>
                <w:rFonts w:ascii="新細明體" w:hAnsi="新細明體" w:cs="新細明體"/>
                <w:sz w:val="16"/>
                <w:szCs w:val="16"/>
              </w:rPr>
              <w:lastRenderedPageBreak/>
              <w:t>導學生進行數字聯想，哪些現成物可以組合排列成數字。學生思考設計的同時，教師需多方引導與延伸字形的想像。</w:t>
            </w:r>
          </w:p>
        </w:tc>
        <w:tc>
          <w:tcPr>
            <w:tcW w:w="623" w:type="dxa"/>
          </w:tcPr>
          <w:p w14:paraId="307DCED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657472E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1.電腦、教學簡報、投影設備、輔助教材、創</w:t>
            </w:r>
            <w:proofErr w:type="gramStart"/>
            <w:r w:rsidRPr="00FE7905">
              <w:rPr>
                <w:rFonts w:ascii="新細明體" w:hAnsi="新細明體" w:cs="新細明體"/>
                <w:snapToGrid w:val="0"/>
                <w:sz w:val="16"/>
                <w:szCs w:val="16"/>
              </w:rPr>
              <w:t>作媒</w:t>
            </w:r>
            <w:proofErr w:type="gramEnd"/>
            <w:r w:rsidRPr="00FE7905">
              <w:rPr>
                <w:rFonts w:ascii="新細明體" w:hAnsi="新細明體" w:cs="新細明體"/>
                <w:snapToGrid w:val="0"/>
                <w:sz w:val="16"/>
                <w:szCs w:val="16"/>
              </w:rPr>
              <w:t>材，如鉛筆、橡皮擦、麥克筆、剪刀、紙等。</w:t>
            </w:r>
          </w:p>
        </w:tc>
        <w:tc>
          <w:tcPr>
            <w:tcW w:w="1181" w:type="dxa"/>
          </w:tcPr>
          <w:p w14:paraId="3F690A9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3BC83AA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2.態度評量</w:t>
            </w:r>
          </w:p>
          <w:p w14:paraId="0B7F769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3.發表評量</w:t>
            </w:r>
          </w:p>
          <w:p w14:paraId="33F5F2E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4.討論評量</w:t>
            </w:r>
          </w:p>
          <w:p w14:paraId="7D742C2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5.實作評量</w:t>
            </w:r>
          </w:p>
        </w:tc>
        <w:tc>
          <w:tcPr>
            <w:tcW w:w="1181" w:type="dxa"/>
          </w:tcPr>
          <w:p w14:paraId="6CCFDD9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【科技教育】</w:t>
            </w:r>
          </w:p>
          <w:p w14:paraId="7D75C87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科E1 了解平日常見科技產品的用途與運作方式。</w:t>
            </w:r>
          </w:p>
          <w:p w14:paraId="2A97935C"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3FCF117" w14:textId="77777777" w:rsidR="00F17500" w:rsidRPr="00FE7905" w:rsidRDefault="00F17500" w:rsidP="00261304">
            <w:pPr>
              <w:snapToGrid w:val="0"/>
              <w:ind w:firstLine="0"/>
              <w:jc w:val="left"/>
              <w:rPr>
                <w:rFonts w:asciiTheme="minorEastAsia" w:hAnsiTheme="minorEastAsia"/>
                <w:sz w:val="16"/>
                <w:szCs w:val="16"/>
              </w:rPr>
            </w:pPr>
          </w:p>
        </w:tc>
      </w:tr>
      <w:tr w:rsidR="009140B9" w:rsidRPr="0052708D" w14:paraId="72674876" w14:textId="77777777" w:rsidTr="009140B9">
        <w:tc>
          <w:tcPr>
            <w:tcW w:w="708" w:type="dxa"/>
          </w:tcPr>
          <w:p w14:paraId="12A71738"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三</w:t>
            </w:r>
          </w:p>
        </w:tc>
        <w:tc>
          <w:tcPr>
            <w:tcW w:w="709" w:type="dxa"/>
          </w:tcPr>
          <w:p w14:paraId="2F3282C8"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9/15-9/19</w:t>
            </w:r>
          </w:p>
        </w:tc>
        <w:tc>
          <w:tcPr>
            <w:tcW w:w="709" w:type="dxa"/>
          </w:tcPr>
          <w:p w14:paraId="3FCFF86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2879D878"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 xml:space="preserve">第九課 </w:t>
            </w:r>
            <w:proofErr w:type="gramStart"/>
            <w:r w:rsidRPr="000A5D58">
              <w:rPr>
                <w:rFonts w:ascii="新細明體" w:hAnsi="新細明體" w:cs="新細明體"/>
                <w:snapToGrid w:val="0"/>
                <w:sz w:val="16"/>
                <w:szCs w:val="16"/>
              </w:rPr>
              <w:t>藝起話</w:t>
            </w:r>
            <w:proofErr w:type="gramEnd"/>
            <w:r w:rsidRPr="000A5D58">
              <w:rPr>
                <w:rFonts w:ascii="新細明體" w:hAnsi="新細明體" w:cs="新細明體"/>
                <w:snapToGrid w:val="0"/>
                <w:sz w:val="16"/>
                <w:szCs w:val="16"/>
              </w:rPr>
              <w:t>相聲</w:t>
            </w:r>
          </w:p>
        </w:tc>
        <w:tc>
          <w:tcPr>
            <w:tcW w:w="850" w:type="dxa"/>
          </w:tcPr>
          <w:p w14:paraId="657244E4"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6BC9BBBD"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3534247E"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2C68BFB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sidRPr="000A5D58">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畫執行與創新應變</w:t>
            </w:r>
          </w:p>
          <w:p w14:paraId="4990272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3A39C75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55A086A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0A5D58">
              <w:rPr>
                <w:rFonts w:ascii="新細明體" w:hAnsi="新細明體" w:cs="新細明體"/>
                <w:snapToGrid w:val="0"/>
                <w:sz w:val="16"/>
                <w:szCs w:val="16"/>
              </w:rPr>
              <w:t>人際關係與團隊合作</w:t>
            </w:r>
          </w:p>
        </w:tc>
        <w:tc>
          <w:tcPr>
            <w:tcW w:w="1020" w:type="dxa"/>
          </w:tcPr>
          <w:p w14:paraId="0A5B9EA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77E20D2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3620BDD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0A5D58">
              <w:rPr>
                <w:rFonts w:ascii="新細明體" w:hAnsi="新細明體" w:cs="新細明體"/>
                <w:snapToGrid w:val="0"/>
                <w:sz w:val="16"/>
                <w:szCs w:val="16"/>
              </w:rPr>
              <w:t>善用多元感官，探索理解藝術與生活的關聯，以展現美感意識。</w:t>
            </w:r>
          </w:p>
          <w:p w14:paraId="211F74A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w:t>
            </w:r>
            <w:r w:rsidRPr="000A5D58">
              <w:rPr>
                <w:rFonts w:ascii="新細明體" w:hAnsi="新細明體" w:cs="新細明體"/>
                <w:snapToGrid w:val="0"/>
                <w:sz w:val="16"/>
                <w:szCs w:val="16"/>
              </w:rPr>
              <w:t>養團隊合作與溝通協調的</w:t>
            </w:r>
            <w:r w:rsidRPr="000A5D58">
              <w:rPr>
                <w:rFonts w:ascii="新細明體" w:hAnsi="新細明體" w:cs="新細明體"/>
                <w:snapToGrid w:val="0"/>
                <w:sz w:val="16"/>
                <w:szCs w:val="16"/>
              </w:rPr>
              <w:lastRenderedPageBreak/>
              <w:t>能力。</w:t>
            </w:r>
          </w:p>
        </w:tc>
        <w:tc>
          <w:tcPr>
            <w:tcW w:w="1020" w:type="dxa"/>
          </w:tcPr>
          <w:p w14:paraId="4ECB60E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14:paraId="6B51017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1DB1142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2D5E2C4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10D6588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表2-Ⅳ-3 </w:t>
            </w:r>
            <w:r>
              <w:rPr>
                <w:rFonts w:ascii="新細明體" w:hAnsi="新細明體" w:cs="新細明體"/>
                <w:snapToGrid w:val="0"/>
                <w:sz w:val="16"/>
                <w:szCs w:val="16"/>
              </w:rPr>
              <w:lastRenderedPageBreak/>
              <w:t>能運用適當的語彙，明確表達、解析及評價自己與他人的作品。</w:t>
            </w:r>
          </w:p>
          <w:p w14:paraId="0A0FACC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w:t>
            </w:r>
            <w:r w:rsidRPr="000A5D58">
              <w:rPr>
                <w:rFonts w:ascii="新細明體" w:hAnsi="新細明體" w:cs="新細明體"/>
                <w:snapToGrid w:val="0"/>
                <w:sz w:val="16"/>
                <w:szCs w:val="16"/>
              </w:rPr>
              <w:t>的排練與展演。</w:t>
            </w:r>
          </w:p>
          <w:p w14:paraId="166437C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1DBD36F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14:paraId="7EF39CB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14:paraId="62D00EA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14:paraId="62CE94A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1020" w:type="dxa"/>
          </w:tcPr>
          <w:p w14:paraId="2A2993C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1.認識相聲的形式及</w:t>
            </w:r>
            <w:proofErr w:type="gramStart"/>
            <w:r w:rsidRPr="000A5D58">
              <w:rPr>
                <w:rFonts w:ascii="新細明體" w:hAnsi="新細明體" w:cs="新細明體"/>
                <w:snapToGrid w:val="0"/>
                <w:sz w:val="16"/>
                <w:szCs w:val="16"/>
              </w:rPr>
              <w:t>說學逗唱</w:t>
            </w:r>
            <w:proofErr w:type="gramEnd"/>
            <w:r w:rsidRPr="000A5D58">
              <w:rPr>
                <w:rFonts w:ascii="新細明體" w:hAnsi="新細明體" w:cs="新細明體"/>
                <w:snapToGrid w:val="0"/>
                <w:sz w:val="16"/>
                <w:szCs w:val="16"/>
              </w:rPr>
              <w:t>。</w:t>
            </w:r>
          </w:p>
          <w:p w14:paraId="1817DDB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2.認識相聲的特色及舞臺道具。</w:t>
            </w:r>
          </w:p>
          <w:p w14:paraId="66A2735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3.了解相聲中製造笑點的類型。</w:t>
            </w:r>
          </w:p>
          <w:p w14:paraId="012F24E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4.了解相聲劇本的結構及生活素養。</w:t>
            </w:r>
          </w:p>
        </w:tc>
        <w:tc>
          <w:tcPr>
            <w:tcW w:w="1020" w:type="dxa"/>
            <w:shd w:val="clear" w:color="auto" w:fill="auto"/>
          </w:tcPr>
          <w:p w14:paraId="08A84F8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1.解說相聲常見的形式：(1)舉顛倒</w:t>
            </w:r>
            <w:proofErr w:type="gramStart"/>
            <w:r w:rsidRPr="000A5D58">
              <w:rPr>
                <w:rFonts w:ascii="新細明體" w:hAnsi="新細明體" w:cs="新細明體"/>
                <w:sz w:val="16"/>
                <w:szCs w:val="16"/>
              </w:rPr>
              <w:t>岔說的例子</w:t>
            </w:r>
            <w:proofErr w:type="gramEnd"/>
            <w:r w:rsidRPr="000A5D58">
              <w:rPr>
                <w:rFonts w:ascii="新細明體" w:hAnsi="新細明體" w:cs="新細明體"/>
                <w:sz w:val="16"/>
                <w:szCs w:val="16"/>
              </w:rPr>
              <w:t>。(2)舉調侃諷刺的例子。(3)舉誤會曲解的例子。(4)舉同</w:t>
            </w:r>
            <w:proofErr w:type="gramStart"/>
            <w:r w:rsidRPr="000A5D58">
              <w:rPr>
                <w:rFonts w:ascii="新細明體" w:hAnsi="新細明體" w:cs="新細明體"/>
                <w:sz w:val="16"/>
                <w:szCs w:val="16"/>
              </w:rPr>
              <w:t>音異義</w:t>
            </w:r>
            <w:proofErr w:type="gramEnd"/>
            <w:r w:rsidRPr="000A5D58">
              <w:rPr>
                <w:rFonts w:ascii="新細明體" w:hAnsi="新細明體" w:cs="新細明體"/>
                <w:sz w:val="16"/>
                <w:szCs w:val="16"/>
              </w:rPr>
              <w:t>的例子。</w:t>
            </w:r>
          </w:p>
          <w:p w14:paraId="3C00713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2.藝術探索：反義詞接龍、生活找相聲、諧音連連看。</w:t>
            </w:r>
          </w:p>
          <w:p w14:paraId="780461F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3.練習「反義詞」的創作接龍，及尋找生活中有運用顛倒岔說、調侃諷刺、誤會曲解情境的</w:t>
            </w:r>
            <w:r w:rsidRPr="000A5D58">
              <w:rPr>
                <w:rFonts w:ascii="新細明體" w:hAnsi="新細明體" w:cs="新細明體"/>
                <w:sz w:val="16"/>
                <w:szCs w:val="16"/>
              </w:rPr>
              <w:lastRenderedPageBreak/>
              <w:t>相聲例子作分析，並完成「諧音連連看」活動。</w:t>
            </w:r>
          </w:p>
          <w:p w14:paraId="5B30645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4.完成「相聲倒著說」學習單，練習反正話例子。</w:t>
            </w:r>
          </w:p>
        </w:tc>
        <w:tc>
          <w:tcPr>
            <w:tcW w:w="623" w:type="dxa"/>
          </w:tcPr>
          <w:p w14:paraId="6A85CB8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29DE9C5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1.地板教室、電腦、影音音響設備。</w:t>
            </w:r>
          </w:p>
        </w:tc>
        <w:tc>
          <w:tcPr>
            <w:tcW w:w="1181" w:type="dxa"/>
          </w:tcPr>
          <w:p w14:paraId="5C1F9CD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1.學生互評</w:t>
            </w:r>
          </w:p>
          <w:p w14:paraId="43D03CD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2.發表評量</w:t>
            </w:r>
          </w:p>
          <w:p w14:paraId="26BAFD6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3.表現評量</w:t>
            </w:r>
          </w:p>
          <w:p w14:paraId="6E98A84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4.實作評量</w:t>
            </w:r>
          </w:p>
          <w:p w14:paraId="717C33F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5.態度評量</w:t>
            </w:r>
          </w:p>
          <w:p w14:paraId="44E2369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6.欣賞評量</w:t>
            </w:r>
          </w:p>
          <w:p w14:paraId="3554163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7.討論評量</w:t>
            </w:r>
          </w:p>
        </w:tc>
        <w:tc>
          <w:tcPr>
            <w:tcW w:w="1181" w:type="dxa"/>
          </w:tcPr>
          <w:p w14:paraId="75E4348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4EBF4FD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1C66EB9C"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336986D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國文</w:t>
            </w:r>
          </w:p>
        </w:tc>
      </w:tr>
      <w:tr w:rsidR="009140B9" w:rsidRPr="0052708D" w14:paraId="0E2A3668" w14:textId="77777777" w:rsidTr="009140B9">
        <w:tc>
          <w:tcPr>
            <w:tcW w:w="708" w:type="dxa"/>
          </w:tcPr>
          <w:p w14:paraId="7F53CCF3"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四</w:t>
            </w:r>
          </w:p>
        </w:tc>
        <w:tc>
          <w:tcPr>
            <w:tcW w:w="709" w:type="dxa"/>
          </w:tcPr>
          <w:p w14:paraId="4CEA90AB"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9/22-9/26</w:t>
            </w:r>
          </w:p>
        </w:tc>
        <w:tc>
          <w:tcPr>
            <w:tcW w:w="709" w:type="dxa"/>
          </w:tcPr>
          <w:p w14:paraId="5DBCDCD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31711373"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第五課琴聲悠揚</w:t>
            </w:r>
          </w:p>
        </w:tc>
        <w:tc>
          <w:tcPr>
            <w:tcW w:w="850" w:type="dxa"/>
          </w:tcPr>
          <w:p w14:paraId="5A03F978"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65865080"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6CCB2B85"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4951722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26370C">
              <w:rPr>
                <w:rFonts w:ascii="新細明體" w:hAnsi="新細明體" w:cs="新細明體"/>
                <w:snapToGrid w:val="0"/>
                <w:sz w:val="16"/>
                <w:szCs w:val="16"/>
              </w:rPr>
              <w:t>身心素質與自我精進</w:t>
            </w:r>
          </w:p>
          <w:p w14:paraId="5495C85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133A0F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04B260F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4A3EEA0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26370C">
              <w:rPr>
                <w:rFonts w:ascii="新細明體" w:hAnsi="新細明體" w:cs="新細明體"/>
                <w:snapToGrid w:val="0"/>
                <w:sz w:val="16"/>
                <w:szCs w:val="16"/>
              </w:rPr>
              <w:t>人際關係與團隊合作</w:t>
            </w:r>
          </w:p>
        </w:tc>
        <w:tc>
          <w:tcPr>
            <w:tcW w:w="1020" w:type="dxa"/>
          </w:tcPr>
          <w:p w14:paraId="6AA3EF0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2E1577A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089CC7B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01A5B2B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w:t>
            </w:r>
            <w:r>
              <w:rPr>
                <w:rFonts w:ascii="新細明體" w:hAnsi="新細明體" w:cs="新細明體"/>
                <w:snapToGrid w:val="0"/>
                <w:sz w:val="16"/>
                <w:szCs w:val="16"/>
              </w:rPr>
              <w:lastRenderedPageBreak/>
              <w:t>以展現美感意識。</w:t>
            </w:r>
          </w:p>
          <w:p w14:paraId="4CC5A8B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55E5471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57E5633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14:paraId="161D479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w:t>
            </w:r>
            <w:r>
              <w:rPr>
                <w:rFonts w:ascii="新細明體" w:hAnsi="新細明體" w:cs="新細明體"/>
                <w:snapToGrid w:val="0"/>
                <w:sz w:val="16"/>
                <w:szCs w:val="16"/>
              </w:rPr>
              <w:lastRenderedPageBreak/>
              <w:t>品，體會藝術文化之美。</w:t>
            </w:r>
          </w:p>
          <w:p w14:paraId="7C4F842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118DBD6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14:paraId="05A7442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w:t>
            </w:r>
            <w:r w:rsidRPr="0026370C">
              <w:rPr>
                <w:rFonts w:ascii="新細明體" w:hAnsi="新細明體" w:cs="新細明體"/>
                <w:snapToGrid w:val="0"/>
                <w:sz w:val="16"/>
                <w:szCs w:val="16"/>
              </w:rPr>
              <w:t>發展。</w:t>
            </w:r>
          </w:p>
        </w:tc>
        <w:tc>
          <w:tcPr>
            <w:tcW w:w="1020" w:type="dxa"/>
          </w:tcPr>
          <w:p w14:paraId="7CED4C3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369132C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7B566FB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14:paraId="3E095EE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音A-Ⅳ-1 </w:t>
            </w:r>
            <w:r>
              <w:rPr>
                <w:rFonts w:ascii="新細明體" w:hAnsi="新細明體" w:cs="新細明體"/>
                <w:sz w:val="16"/>
                <w:szCs w:val="16"/>
              </w:rPr>
              <w:lastRenderedPageBreak/>
              <w:t>器樂曲與聲樂曲，如：傳統戲曲、音樂劇、世界音樂、電影配樂等多元風格之樂曲。各種音樂展演形式，以及樂曲之作曲家、音樂表演團體與創作背景。</w:t>
            </w:r>
          </w:p>
          <w:p w14:paraId="088ABB6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14:paraId="4D4539E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73CC70E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w:t>
            </w:r>
            <w:r w:rsidRPr="0026370C">
              <w:rPr>
                <w:rFonts w:ascii="新細明體" w:hAnsi="新細明體" w:cs="新細明體"/>
                <w:sz w:val="16"/>
                <w:szCs w:val="16"/>
              </w:rPr>
              <w:t>活動。</w:t>
            </w:r>
          </w:p>
          <w:p w14:paraId="0513F0B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69054E33"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1.藉由漫畫與曲目介紹，認識古典樂派音樂家及其重要作品。</w:t>
            </w:r>
          </w:p>
          <w:p w14:paraId="0B95F88F"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2.透過樂曲欣賞，認識古典樂派重要樂曲形式及風格。</w:t>
            </w:r>
          </w:p>
          <w:p w14:paraId="136D4D5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3.透過聆賞古典樂派樂曲，豐富美感經驗。</w:t>
            </w:r>
          </w:p>
          <w:p w14:paraId="633D79DE"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4.透過習唱歌曲，發現流行樂曲中運用古典樂派音樂的創</w:t>
            </w:r>
            <w:r w:rsidRPr="00AC6E6D">
              <w:rPr>
                <w:rFonts w:ascii="新細明體" w:hAnsi="新細明體" w:cs="新細明體"/>
                <w:snapToGrid w:val="0"/>
                <w:sz w:val="16"/>
                <w:szCs w:val="16"/>
              </w:rPr>
              <w:lastRenderedPageBreak/>
              <w:t>意。</w:t>
            </w:r>
          </w:p>
        </w:tc>
        <w:tc>
          <w:tcPr>
            <w:tcW w:w="1020" w:type="dxa"/>
            <w:shd w:val="clear" w:color="auto" w:fill="auto"/>
          </w:tcPr>
          <w:p w14:paraId="4879235F"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1.介紹並聆賞《第四十號交響曲》。</w:t>
            </w:r>
          </w:p>
          <w:p w14:paraId="6A4ED8AA"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2.請學生演唱S.H.E的歌曲〈不想長大〉，並引導學生發現副歌中加入</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第四十號交響曲．第一樂章</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的曲調。</w:t>
            </w:r>
          </w:p>
          <w:p w14:paraId="6DDAD3D6"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3.介紹並聆賞莫札特作品第十三號G大調《弦樂小夜曲》。</w:t>
            </w:r>
          </w:p>
          <w:p w14:paraId="7EFDB006"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4.介紹貝多芬的生平和其重要作品。</w:t>
            </w:r>
          </w:p>
          <w:p w14:paraId="6556DCF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5.聆賞貝多芬的鋼琴</w:t>
            </w:r>
            <w:proofErr w:type="gramStart"/>
            <w:r w:rsidRPr="00AC6E6D">
              <w:rPr>
                <w:rFonts w:ascii="新細明體" w:hAnsi="新細明體" w:cs="新細明體"/>
                <w:sz w:val="16"/>
                <w:szCs w:val="16"/>
              </w:rPr>
              <w:t>輪旋曲〈給愛麗絲〉</w:t>
            </w:r>
            <w:proofErr w:type="gramEnd"/>
            <w:r w:rsidRPr="00AC6E6D">
              <w:rPr>
                <w:rFonts w:ascii="新細明體" w:hAnsi="新細明體" w:cs="新細明體"/>
                <w:sz w:val="16"/>
                <w:szCs w:val="16"/>
              </w:rPr>
              <w:t>。</w:t>
            </w:r>
          </w:p>
        </w:tc>
        <w:tc>
          <w:tcPr>
            <w:tcW w:w="623" w:type="dxa"/>
          </w:tcPr>
          <w:p w14:paraId="506833F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489E801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1.電腦、影音音響設備、教科書、教學簡報、影音資料與網路資源等相關教學媒體。</w:t>
            </w:r>
          </w:p>
        </w:tc>
        <w:tc>
          <w:tcPr>
            <w:tcW w:w="1181" w:type="dxa"/>
          </w:tcPr>
          <w:p w14:paraId="03A3F74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44511B6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2.發表評量</w:t>
            </w:r>
          </w:p>
          <w:p w14:paraId="76943CD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3.表現評量</w:t>
            </w:r>
          </w:p>
          <w:p w14:paraId="2FEFE85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4.學習單評量</w:t>
            </w:r>
          </w:p>
        </w:tc>
        <w:tc>
          <w:tcPr>
            <w:tcW w:w="1181" w:type="dxa"/>
          </w:tcPr>
          <w:p w14:paraId="21B032FC"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7FA0B2E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探討完整的人的各個面向，包括身體與心理、理性與感性、自由與命定、境遇與嚮往，理解人的主體能動性，培養適切的自我觀。</w:t>
            </w:r>
          </w:p>
          <w:p w14:paraId="52FD35F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生J3 反思生老病死與人生常的現象，探索人生的目的、價值與意義。</w:t>
            </w:r>
          </w:p>
          <w:p w14:paraId="570B448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w:t>
            </w:r>
            <w:r>
              <w:rPr>
                <w:rFonts w:ascii="新細明體" w:hAnsi="新細明體" w:cs="新細明體"/>
                <w:sz w:val="16"/>
                <w:szCs w:val="16"/>
              </w:rPr>
              <w:lastRenderedPageBreak/>
              <w:t>難，探討促進全人健康與幸福的方法。</w:t>
            </w:r>
          </w:p>
          <w:p w14:paraId="6650D10C"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570A9A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綜合活動</w:t>
            </w:r>
          </w:p>
        </w:tc>
      </w:tr>
      <w:tr w:rsidR="009140B9" w:rsidRPr="0052708D" w14:paraId="578E0FA1" w14:textId="77777777" w:rsidTr="009140B9">
        <w:tc>
          <w:tcPr>
            <w:tcW w:w="708" w:type="dxa"/>
          </w:tcPr>
          <w:p w14:paraId="0475DE1F"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四</w:t>
            </w:r>
          </w:p>
        </w:tc>
        <w:tc>
          <w:tcPr>
            <w:tcW w:w="709" w:type="dxa"/>
          </w:tcPr>
          <w:p w14:paraId="38D6F06D"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9/22-9/26</w:t>
            </w:r>
          </w:p>
        </w:tc>
        <w:tc>
          <w:tcPr>
            <w:tcW w:w="709" w:type="dxa"/>
          </w:tcPr>
          <w:p w14:paraId="28D2630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2A2E1727"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第一課優</w:t>
            </w:r>
            <w:proofErr w:type="gramStart"/>
            <w:r w:rsidRPr="00FE7905">
              <w:rPr>
                <w:rFonts w:ascii="新細明體" w:hAnsi="新細明體" w:cs="新細明體"/>
                <w:snapToGrid w:val="0"/>
                <w:sz w:val="16"/>
                <w:szCs w:val="16"/>
              </w:rPr>
              <w:t>游</w:t>
            </w:r>
            <w:proofErr w:type="gramEnd"/>
            <w:r w:rsidRPr="00FE7905">
              <w:rPr>
                <w:rFonts w:ascii="新細明體" w:hAnsi="新細明體" w:cs="新細明體"/>
                <w:snapToGrid w:val="0"/>
                <w:sz w:val="16"/>
                <w:szCs w:val="16"/>
              </w:rPr>
              <w:t>「字」在</w:t>
            </w:r>
          </w:p>
        </w:tc>
        <w:tc>
          <w:tcPr>
            <w:tcW w:w="850" w:type="dxa"/>
          </w:tcPr>
          <w:p w14:paraId="453B0690"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0477A286"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7CA2AAD8"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07811B3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FE7905">
              <w:rPr>
                <w:rFonts w:ascii="新細明體" w:hAnsi="新細明體" w:cs="新細明體"/>
                <w:snapToGrid w:val="0"/>
                <w:sz w:val="16"/>
                <w:szCs w:val="16"/>
              </w:rPr>
              <w:t>身心素質與自我精進</w:t>
            </w:r>
          </w:p>
          <w:p w14:paraId="7EFD61B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599BBDA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46C7341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6326255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4972F29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59D153F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4E8FCF2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7E0BC90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視1-Ⅳ-1 能使用構成要素和形式原理，表達情感與想法。</w:t>
            </w:r>
          </w:p>
          <w:p w14:paraId="252B65D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14:paraId="0CEF86C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w:t>
            </w:r>
            <w:r w:rsidRPr="00FE7905">
              <w:rPr>
                <w:rFonts w:ascii="新細明體" w:hAnsi="新細明體" w:cs="新細明體"/>
                <w:snapToGrid w:val="0"/>
                <w:sz w:val="16"/>
                <w:szCs w:val="16"/>
              </w:rPr>
              <w:t>元視野。</w:t>
            </w:r>
          </w:p>
          <w:p w14:paraId="5C137D8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能透過多元藝文活動的參與，培養對在地藝文環境的關注態度。</w:t>
            </w:r>
          </w:p>
        </w:tc>
        <w:tc>
          <w:tcPr>
            <w:tcW w:w="1020" w:type="dxa"/>
          </w:tcPr>
          <w:p w14:paraId="72C3851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視E-Ⅳ-1 色彩理論、造形表現、符號意涵。</w:t>
            </w:r>
          </w:p>
          <w:p w14:paraId="51D50C5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14:paraId="7547F2F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6441143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w:t>
            </w:r>
            <w:r w:rsidRPr="00FE7905">
              <w:rPr>
                <w:rFonts w:ascii="新細明體" w:hAnsi="新細明體" w:cs="新細明體"/>
                <w:sz w:val="16"/>
                <w:szCs w:val="16"/>
              </w:rPr>
              <w:t>藝文活動、藝術薪傳。</w:t>
            </w:r>
          </w:p>
        </w:tc>
        <w:tc>
          <w:tcPr>
            <w:tcW w:w="1020" w:type="dxa"/>
          </w:tcPr>
          <w:p w14:paraId="2FB1999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1.能應用文字的形趣和形意，結合形式與構成要素，創作有趣的文字藝術。</w:t>
            </w:r>
          </w:p>
          <w:p w14:paraId="4B5CEE6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2.能理解文字藝術的圖像意涵，且能賞析不同書體的造形美感。</w:t>
            </w:r>
          </w:p>
          <w:p w14:paraId="473284A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3.能於生活情境中學會如何應用與實踐文字藝術。</w:t>
            </w:r>
          </w:p>
        </w:tc>
        <w:tc>
          <w:tcPr>
            <w:tcW w:w="1020" w:type="dxa"/>
            <w:shd w:val="clear" w:color="auto" w:fill="auto"/>
          </w:tcPr>
          <w:p w14:paraId="78183DC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1.教師利用圖例或教材，說明簽名設計的概念，同時提醒學生創作時應把握設計的原則。</w:t>
            </w:r>
          </w:p>
          <w:p w14:paraId="5506FB3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(1)注意字形的設計與圖像</w:t>
            </w:r>
            <w:proofErr w:type="gramStart"/>
            <w:r w:rsidRPr="00FE7905">
              <w:rPr>
                <w:rFonts w:ascii="新細明體" w:hAnsi="新細明體" w:cs="新細明體"/>
                <w:sz w:val="16"/>
                <w:szCs w:val="16"/>
              </w:rPr>
              <w:t>融入要適切</w:t>
            </w:r>
            <w:proofErr w:type="gramEnd"/>
            <w:r w:rsidRPr="00FE7905">
              <w:rPr>
                <w:rFonts w:ascii="新細明體" w:hAnsi="新細明體" w:cs="新細明體"/>
                <w:sz w:val="16"/>
                <w:szCs w:val="16"/>
              </w:rPr>
              <w:t>。</w:t>
            </w:r>
          </w:p>
          <w:p w14:paraId="07DF896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(2)留意簽名字體之間與圖像整體呈現的結構和比例。</w:t>
            </w:r>
          </w:p>
          <w:p w14:paraId="25A6FEE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(3)簽名設計的呈現與配色是否得宜。</w:t>
            </w:r>
          </w:p>
          <w:p w14:paraId="128D862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2.學生利用課堂時間，完成創作。</w:t>
            </w:r>
          </w:p>
          <w:p w14:paraId="5A60AD1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3.教師於課堂中個別指導，適時進行口頭引導或實作示範。</w:t>
            </w:r>
          </w:p>
          <w:p w14:paraId="49DDD95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4.創作完成後，請學生展示完成的作品，並說明創作理念，分享創作過程。</w:t>
            </w:r>
          </w:p>
        </w:tc>
        <w:tc>
          <w:tcPr>
            <w:tcW w:w="623" w:type="dxa"/>
          </w:tcPr>
          <w:p w14:paraId="5EE709E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w:t>
            </w:r>
          </w:p>
        </w:tc>
        <w:tc>
          <w:tcPr>
            <w:tcW w:w="1180" w:type="dxa"/>
          </w:tcPr>
          <w:p w14:paraId="60750C4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1.電腦、教學簡報、投影設備、輔助教材、創</w:t>
            </w:r>
            <w:proofErr w:type="gramStart"/>
            <w:r w:rsidRPr="00FE7905">
              <w:rPr>
                <w:rFonts w:ascii="新細明體" w:hAnsi="新細明體" w:cs="新細明體"/>
                <w:snapToGrid w:val="0"/>
                <w:sz w:val="16"/>
                <w:szCs w:val="16"/>
              </w:rPr>
              <w:t>作媒</w:t>
            </w:r>
            <w:proofErr w:type="gramEnd"/>
            <w:r w:rsidRPr="00FE7905">
              <w:rPr>
                <w:rFonts w:ascii="新細明體" w:hAnsi="新細明體" w:cs="新細明體"/>
                <w:snapToGrid w:val="0"/>
                <w:sz w:val="16"/>
                <w:szCs w:val="16"/>
              </w:rPr>
              <w:t>材，如鉛筆、橡皮擦、麥克筆、剪刀、紙等。</w:t>
            </w:r>
          </w:p>
        </w:tc>
        <w:tc>
          <w:tcPr>
            <w:tcW w:w="1181" w:type="dxa"/>
          </w:tcPr>
          <w:p w14:paraId="05652D0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157D3D9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00B0676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3.實作評量</w:t>
            </w:r>
          </w:p>
          <w:p w14:paraId="0A7ABD7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4.學習單評量</w:t>
            </w:r>
          </w:p>
        </w:tc>
        <w:tc>
          <w:tcPr>
            <w:tcW w:w="1181" w:type="dxa"/>
          </w:tcPr>
          <w:p w14:paraId="21C283A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【科技教育】</w:t>
            </w:r>
          </w:p>
          <w:p w14:paraId="3E41565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科E1 了解平日常見科技產品的用途與運作方式。</w:t>
            </w:r>
          </w:p>
          <w:p w14:paraId="6B9A911F"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23BE534A" w14:textId="77777777" w:rsidR="00F17500" w:rsidRPr="00FE7905" w:rsidRDefault="00F17500" w:rsidP="00261304">
            <w:pPr>
              <w:snapToGrid w:val="0"/>
              <w:ind w:firstLine="0"/>
              <w:jc w:val="left"/>
              <w:rPr>
                <w:rFonts w:asciiTheme="minorEastAsia" w:hAnsiTheme="minorEastAsia"/>
                <w:sz w:val="16"/>
                <w:szCs w:val="16"/>
              </w:rPr>
            </w:pPr>
          </w:p>
        </w:tc>
      </w:tr>
      <w:tr w:rsidR="009140B9" w:rsidRPr="0052708D" w14:paraId="7418E0A4" w14:textId="77777777" w:rsidTr="009140B9">
        <w:tc>
          <w:tcPr>
            <w:tcW w:w="708" w:type="dxa"/>
          </w:tcPr>
          <w:p w14:paraId="7FFA73D8"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四</w:t>
            </w:r>
          </w:p>
        </w:tc>
        <w:tc>
          <w:tcPr>
            <w:tcW w:w="709" w:type="dxa"/>
          </w:tcPr>
          <w:p w14:paraId="463B15F0"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9/22-9/26</w:t>
            </w:r>
          </w:p>
        </w:tc>
        <w:tc>
          <w:tcPr>
            <w:tcW w:w="709" w:type="dxa"/>
          </w:tcPr>
          <w:p w14:paraId="63C5646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26A91FC1"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 xml:space="preserve">第九課 </w:t>
            </w:r>
            <w:proofErr w:type="gramStart"/>
            <w:r w:rsidRPr="000A5D58">
              <w:rPr>
                <w:rFonts w:ascii="新細明體" w:hAnsi="新細明體" w:cs="新細明體"/>
                <w:snapToGrid w:val="0"/>
                <w:sz w:val="16"/>
                <w:szCs w:val="16"/>
              </w:rPr>
              <w:t>藝起話</w:t>
            </w:r>
            <w:proofErr w:type="gramEnd"/>
            <w:r w:rsidRPr="000A5D58">
              <w:rPr>
                <w:rFonts w:ascii="新細明體" w:hAnsi="新細明體" w:cs="新細明體"/>
                <w:snapToGrid w:val="0"/>
                <w:sz w:val="16"/>
                <w:szCs w:val="16"/>
              </w:rPr>
              <w:t>相聲</w:t>
            </w:r>
          </w:p>
        </w:tc>
        <w:tc>
          <w:tcPr>
            <w:tcW w:w="850" w:type="dxa"/>
          </w:tcPr>
          <w:p w14:paraId="4133F745"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01A1E8D6"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3B6E1A42"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09F2188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sidRPr="000A5D58">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畫執行與創新應變</w:t>
            </w:r>
          </w:p>
          <w:p w14:paraId="27A34A4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3E658D3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58E64CE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0A5D58">
              <w:rPr>
                <w:rFonts w:ascii="新細明體" w:hAnsi="新細明體" w:cs="新細明體"/>
                <w:snapToGrid w:val="0"/>
                <w:sz w:val="16"/>
                <w:szCs w:val="16"/>
              </w:rPr>
              <w:t>人際關係與團隊合作</w:t>
            </w:r>
          </w:p>
        </w:tc>
        <w:tc>
          <w:tcPr>
            <w:tcW w:w="1020" w:type="dxa"/>
          </w:tcPr>
          <w:p w14:paraId="1620BA9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00A3250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0DD1104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0A5D58">
              <w:rPr>
                <w:rFonts w:ascii="新細明體" w:hAnsi="新細明體" w:cs="新細明體"/>
                <w:snapToGrid w:val="0"/>
                <w:sz w:val="16"/>
                <w:szCs w:val="16"/>
              </w:rPr>
              <w:t>善用多元感官，探索理解藝術與生活的關聯，以展現美感意識。</w:t>
            </w:r>
          </w:p>
          <w:p w14:paraId="286B5D1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39DF687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表1-Ⅳ-1 能運用特定元素、形式、技巧與肢體語彙表現想法，發展多元能力，並在劇場中呈現。</w:t>
            </w:r>
          </w:p>
          <w:p w14:paraId="4AB7F11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0DA8DC9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22227F0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206F9C3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14:paraId="74C8A2B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w:t>
            </w:r>
            <w:r w:rsidRPr="000A5D58">
              <w:rPr>
                <w:rFonts w:ascii="新細明體" w:hAnsi="新細明體" w:cs="新細明體"/>
                <w:snapToGrid w:val="0"/>
                <w:sz w:val="16"/>
                <w:szCs w:val="16"/>
              </w:rPr>
              <w:t>的排練與展演。</w:t>
            </w:r>
          </w:p>
          <w:p w14:paraId="50169A1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表3-Ⅳ-4 </w:t>
            </w:r>
            <w:r>
              <w:rPr>
                <w:rFonts w:ascii="新細明體" w:hAnsi="新細明體" w:cs="新細明體"/>
                <w:snapToGrid w:val="0"/>
                <w:sz w:val="16"/>
                <w:szCs w:val="16"/>
              </w:rPr>
              <w:lastRenderedPageBreak/>
              <w:t>能養成鑑賞表演藝術的習慣，並能適性發展。</w:t>
            </w:r>
          </w:p>
        </w:tc>
        <w:tc>
          <w:tcPr>
            <w:tcW w:w="1020" w:type="dxa"/>
          </w:tcPr>
          <w:p w14:paraId="0E23831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14:paraId="0368A51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14:paraId="6091D20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14:paraId="5533F1C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1020" w:type="dxa"/>
          </w:tcPr>
          <w:p w14:paraId="44CF037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1.認識相聲的形式及</w:t>
            </w:r>
            <w:proofErr w:type="gramStart"/>
            <w:r w:rsidRPr="000A5D58">
              <w:rPr>
                <w:rFonts w:ascii="新細明體" w:hAnsi="新細明體" w:cs="新細明體"/>
                <w:snapToGrid w:val="0"/>
                <w:sz w:val="16"/>
                <w:szCs w:val="16"/>
              </w:rPr>
              <w:t>說學逗唱</w:t>
            </w:r>
            <w:proofErr w:type="gramEnd"/>
            <w:r w:rsidRPr="000A5D58">
              <w:rPr>
                <w:rFonts w:ascii="新細明體" w:hAnsi="新細明體" w:cs="新細明體"/>
                <w:snapToGrid w:val="0"/>
                <w:sz w:val="16"/>
                <w:szCs w:val="16"/>
              </w:rPr>
              <w:t>。</w:t>
            </w:r>
          </w:p>
          <w:p w14:paraId="54C57B9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2.認識相聲的特色及舞臺道具。</w:t>
            </w:r>
          </w:p>
          <w:p w14:paraId="372458D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3.了解相聲中製造笑點的類型。</w:t>
            </w:r>
          </w:p>
          <w:p w14:paraId="0871981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4.了解相聲劇本的結構及生活素養。</w:t>
            </w:r>
          </w:p>
        </w:tc>
        <w:tc>
          <w:tcPr>
            <w:tcW w:w="1020" w:type="dxa"/>
            <w:shd w:val="clear" w:color="auto" w:fill="auto"/>
          </w:tcPr>
          <w:p w14:paraId="08E4454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1.解說相聲常見的形式：(1)舉顛倒</w:t>
            </w:r>
            <w:proofErr w:type="gramStart"/>
            <w:r w:rsidRPr="000A5D58">
              <w:rPr>
                <w:rFonts w:ascii="新細明體" w:hAnsi="新細明體" w:cs="新細明體"/>
                <w:sz w:val="16"/>
                <w:szCs w:val="16"/>
              </w:rPr>
              <w:t>岔說的例子</w:t>
            </w:r>
            <w:proofErr w:type="gramEnd"/>
            <w:r w:rsidRPr="000A5D58">
              <w:rPr>
                <w:rFonts w:ascii="新細明體" w:hAnsi="新細明體" w:cs="新細明體"/>
                <w:sz w:val="16"/>
                <w:szCs w:val="16"/>
              </w:rPr>
              <w:t>。(2)舉調侃諷刺的例子。(3)舉誤會曲解的例子。(4)舉同</w:t>
            </w:r>
            <w:proofErr w:type="gramStart"/>
            <w:r w:rsidRPr="000A5D58">
              <w:rPr>
                <w:rFonts w:ascii="新細明體" w:hAnsi="新細明體" w:cs="新細明體"/>
                <w:sz w:val="16"/>
                <w:szCs w:val="16"/>
              </w:rPr>
              <w:t>音異義</w:t>
            </w:r>
            <w:proofErr w:type="gramEnd"/>
            <w:r w:rsidRPr="000A5D58">
              <w:rPr>
                <w:rFonts w:ascii="新細明體" w:hAnsi="新細明體" w:cs="新細明體"/>
                <w:sz w:val="16"/>
                <w:szCs w:val="16"/>
              </w:rPr>
              <w:t>的例子。</w:t>
            </w:r>
          </w:p>
          <w:p w14:paraId="3841B07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2.藝術探索：反義詞接龍、生活找相聲、諧音連連看。</w:t>
            </w:r>
          </w:p>
          <w:p w14:paraId="4B1BCDF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3.練習「反義詞」的創作接龍，及尋找生活中有運用顛倒岔說、調侃諷刺、誤會曲解情境的相聲例子作分析，並完成「諧音連連看」活動。</w:t>
            </w:r>
          </w:p>
          <w:p w14:paraId="04B9B64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4.完成「相聲倒著說」學習單，練習反正話例子。</w:t>
            </w:r>
          </w:p>
        </w:tc>
        <w:tc>
          <w:tcPr>
            <w:tcW w:w="623" w:type="dxa"/>
          </w:tcPr>
          <w:p w14:paraId="6391AB8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w:t>
            </w:r>
          </w:p>
        </w:tc>
        <w:tc>
          <w:tcPr>
            <w:tcW w:w="1180" w:type="dxa"/>
          </w:tcPr>
          <w:p w14:paraId="666F85E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1.地板教室、電腦、影音音響設備。</w:t>
            </w:r>
          </w:p>
        </w:tc>
        <w:tc>
          <w:tcPr>
            <w:tcW w:w="1181" w:type="dxa"/>
          </w:tcPr>
          <w:p w14:paraId="5F700F6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1.學生互評</w:t>
            </w:r>
          </w:p>
          <w:p w14:paraId="690B0C1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2.發表評量</w:t>
            </w:r>
          </w:p>
          <w:p w14:paraId="67DC11B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3.表現評量</w:t>
            </w:r>
          </w:p>
          <w:p w14:paraId="009FA1C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4.實作評量</w:t>
            </w:r>
          </w:p>
          <w:p w14:paraId="070CEC3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5.態度評量</w:t>
            </w:r>
          </w:p>
          <w:p w14:paraId="15CDB21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6.欣賞評量</w:t>
            </w:r>
          </w:p>
          <w:p w14:paraId="0F35509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7.討論評量</w:t>
            </w:r>
          </w:p>
        </w:tc>
        <w:tc>
          <w:tcPr>
            <w:tcW w:w="1181" w:type="dxa"/>
          </w:tcPr>
          <w:p w14:paraId="0B609BB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14426CD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5355925C"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4DCC25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國文</w:t>
            </w:r>
          </w:p>
        </w:tc>
      </w:tr>
      <w:tr w:rsidR="009140B9" w:rsidRPr="0052708D" w14:paraId="6F77D0F1" w14:textId="77777777" w:rsidTr="009140B9">
        <w:tc>
          <w:tcPr>
            <w:tcW w:w="708" w:type="dxa"/>
          </w:tcPr>
          <w:p w14:paraId="796EEDA2"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709" w:type="dxa"/>
          </w:tcPr>
          <w:p w14:paraId="2F9F5C02"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9/29-10/03</w:t>
            </w:r>
          </w:p>
        </w:tc>
        <w:tc>
          <w:tcPr>
            <w:tcW w:w="709" w:type="dxa"/>
          </w:tcPr>
          <w:p w14:paraId="0F9991D2"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117BD7A5"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第五課琴聲悠揚</w:t>
            </w:r>
          </w:p>
        </w:tc>
        <w:tc>
          <w:tcPr>
            <w:tcW w:w="850" w:type="dxa"/>
          </w:tcPr>
          <w:p w14:paraId="570C8AD0"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17363E68"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1704E464"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31BA842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26370C">
              <w:rPr>
                <w:rFonts w:ascii="新細明體" w:hAnsi="新細明體" w:cs="新細明體"/>
                <w:snapToGrid w:val="0"/>
                <w:sz w:val="16"/>
                <w:szCs w:val="16"/>
              </w:rPr>
              <w:t>身心素質與自我精進</w:t>
            </w:r>
          </w:p>
          <w:p w14:paraId="5B6DA6D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8A7311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61124FA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168600B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26370C">
              <w:rPr>
                <w:rFonts w:ascii="新細明體" w:hAnsi="新細明體" w:cs="新細明體"/>
                <w:snapToGrid w:val="0"/>
                <w:sz w:val="16"/>
                <w:szCs w:val="16"/>
              </w:rPr>
              <w:t>人際關係與團隊合作</w:t>
            </w:r>
          </w:p>
        </w:tc>
        <w:tc>
          <w:tcPr>
            <w:tcW w:w="1020" w:type="dxa"/>
          </w:tcPr>
          <w:p w14:paraId="2DD6914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1B8F082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5937EFE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51FBF5F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4A17FEA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1590A15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14:paraId="688B20B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14:paraId="3C72BB3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1885D3D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611C162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音3-Ⅳ-1 能透過多元音樂活動，探索音樂及其他藝術之共通性，關懷在地及全球藝術文化。</w:t>
            </w:r>
          </w:p>
          <w:p w14:paraId="0D89A69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74C9987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74EB1FB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7B2C8D8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14:paraId="773DD94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w:t>
            </w:r>
            <w:r>
              <w:rPr>
                <w:rFonts w:ascii="新細明體" w:hAnsi="新細明體" w:cs="新細明體"/>
                <w:sz w:val="16"/>
                <w:szCs w:val="16"/>
              </w:rPr>
              <w:lastRenderedPageBreak/>
              <w:t>演團體與創作背景。</w:t>
            </w:r>
          </w:p>
          <w:p w14:paraId="1AC5F21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14:paraId="36E4CF6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02F51F4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10BD822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51368462"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1.藉由漫畫與曲目介紹，認識古典樂派音樂家及其重要作品。</w:t>
            </w:r>
          </w:p>
          <w:p w14:paraId="33818443"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2.透過樂曲欣賞，認識古典樂派重要樂曲形式及風格。</w:t>
            </w:r>
          </w:p>
          <w:p w14:paraId="0ABBBDF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3.透過聆賞古典樂派樂曲，豐富美感經驗。</w:t>
            </w:r>
          </w:p>
        </w:tc>
        <w:tc>
          <w:tcPr>
            <w:tcW w:w="1020" w:type="dxa"/>
            <w:shd w:val="clear" w:color="auto" w:fill="auto"/>
          </w:tcPr>
          <w:p w14:paraId="5F731BA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1.聆聽介紹輪旋曲式的樂曲結構，並完成藝術探索。</w:t>
            </w:r>
          </w:p>
          <w:p w14:paraId="5DF87942"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2.欣賞</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第十四號鋼琴奏鳴曲．月光</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並介紹其創作背景及樂曲特色。</w:t>
            </w:r>
          </w:p>
          <w:p w14:paraId="2050BD88"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3.介紹貝多芬的交響曲。</w:t>
            </w:r>
          </w:p>
          <w:p w14:paraId="5483DB1A"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4.學生討論或欣賞其他融入貝多芬作品的流行歌曲，如補充歌曲中，弦子的歌曲〈沿海地帶〉融入</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悲愴交響曲．第二樂章</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，或是</w:t>
            </w:r>
            <w:proofErr w:type="gramStart"/>
            <w:r w:rsidRPr="00AC6E6D">
              <w:rPr>
                <w:rFonts w:ascii="新細明體" w:hAnsi="新細明體" w:cs="新細明體"/>
                <w:sz w:val="16"/>
                <w:szCs w:val="16"/>
              </w:rPr>
              <w:t>吳克群的</w:t>
            </w:r>
            <w:proofErr w:type="gramEnd"/>
            <w:r w:rsidRPr="00AC6E6D">
              <w:rPr>
                <w:rFonts w:ascii="新細明體" w:hAnsi="新細明體" w:cs="新細明體"/>
                <w:sz w:val="16"/>
                <w:szCs w:val="16"/>
              </w:rPr>
              <w:t>歌曲〈為你寫詩〉融入《小星星變奏曲》。</w:t>
            </w:r>
          </w:p>
          <w:p w14:paraId="61796656"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5.學生完成非常有「藝」思的迷宮問題及</w:t>
            </w:r>
            <w:proofErr w:type="gramStart"/>
            <w:r w:rsidRPr="00AC6E6D">
              <w:rPr>
                <w:rFonts w:ascii="新細明體" w:hAnsi="新細明體" w:cs="新細明體"/>
                <w:sz w:val="16"/>
                <w:szCs w:val="16"/>
              </w:rPr>
              <w:t>自評表</w:t>
            </w:r>
            <w:proofErr w:type="gramEnd"/>
            <w:r w:rsidRPr="00AC6E6D">
              <w:rPr>
                <w:rFonts w:ascii="新細明體" w:hAnsi="新細明體" w:cs="新細明體"/>
                <w:sz w:val="16"/>
                <w:szCs w:val="16"/>
              </w:rPr>
              <w:t>。</w:t>
            </w:r>
          </w:p>
        </w:tc>
        <w:tc>
          <w:tcPr>
            <w:tcW w:w="623" w:type="dxa"/>
          </w:tcPr>
          <w:p w14:paraId="0957CEA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08A0B01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1.電腦、影音音響設備、教科書、教學簡報、影音資料與網路資源等相關教學媒體。</w:t>
            </w:r>
          </w:p>
        </w:tc>
        <w:tc>
          <w:tcPr>
            <w:tcW w:w="1181" w:type="dxa"/>
          </w:tcPr>
          <w:p w14:paraId="17905C1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182AA4B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2.發表評量</w:t>
            </w:r>
          </w:p>
          <w:p w14:paraId="36FEEF8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3.表現評量</w:t>
            </w:r>
          </w:p>
          <w:p w14:paraId="6D38EEF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4.學習單評量</w:t>
            </w:r>
          </w:p>
        </w:tc>
        <w:tc>
          <w:tcPr>
            <w:tcW w:w="1181" w:type="dxa"/>
          </w:tcPr>
          <w:p w14:paraId="3C33F4B6"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303FBD8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探討完整的人的各個面向，包括身體與心理、理性與感性、自由與命定、境遇與嚮往，理解人的主體能動性，培養適切的自我觀。</w:t>
            </w:r>
          </w:p>
          <w:p w14:paraId="18562AC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生J3 反思生老病死與人生常的現象，探索人生的目的、價值與意義。</w:t>
            </w:r>
          </w:p>
          <w:p w14:paraId="3CB4B6A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7BCF85F2"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635282F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綜合活動</w:t>
            </w:r>
          </w:p>
        </w:tc>
      </w:tr>
      <w:tr w:rsidR="009140B9" w:rsidRPr="0052708D" w14:paraId="7F577AAF" w14:textId="77777777" w:rsidTr="009140B9">
        <w:tc>
          <w:tcPr>
            <w:tcW w:w="708" w:type="dxa"/>
          </w:tcPr>
          <w:p w14:paraId="62978DC2"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709" w:type="dxa"/>
          </w:tcPr>
          <w:p w14:paraId="6B262E01"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9/29-10/03</w:t>
            </w:r>
          </w:p>
        </w:tc>
        <w:tc>
          <w:tcPr>
            <w:tcW w:w="709" w:type="dxa"/>
          </w:tcPr>
          <w:p w14:paraId="32BFD71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04ABA1F1"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第一課優</w:t>
            </w:r>
            <w:proofErr w:type="gramStart"/>
            <w:r w:rsidRPr="00FE7905">
              <w:rPr>
                <w:rFonts w:ascii="新細明體" w:hAnsi="新細明體" w:cs="新細明體"/>
                <w:snapToGrid w:val="0"/>
                <w:sz w:val="16"/>
                <w:szCs w:val="16"/>
              </w:rPr>
              <w:t>游</w:t>
            </w:r>
            <w:proofErr w:type="gramEnd"/>
            <w:r w:rsidRPr="00FE7905">
              <w:rPr>
                <w:rFonts w:ascii="新細明體" w:hAnsi="新細明體" w:cs="新細明體"/>
                <w:snapToGrid w:val="0"/>
                <w:sz w:val="16"/>
                <w:szCs w:val="16"/>
              </w:rPr>
              <w:t>「字」在</w:t>
            </w:r>
          </w:p>
        </w:tc>
        <w:tc>
          <w:tcPr>
            <w:tcW w:w="850" w:type="dxa"/>
          </w:tcPr>
          <w:p w14:paraId="47705572"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3B8AC76A"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5610EE8B"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629C3DC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FE7905">
              <w:rPr>
                <w:rFonts w:ascii="新細明體" w:hAnsi="新細明體" w:cs="新細明體"/>
                <w:snapToGrid w:val="0"/>
                <w:sz w:val="16"/>
                <w:szCs w:val="16"/>
              </w:rPr>
              <w:t>身心素質與自我精進</w:t>
            </w:r>
          </w:p>
          <w:p w14:paraId="1EFC1CF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48EF353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1BD9A63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w:t>
            </w:r>
            <w:r w:rsidRPr="00FE7905">
              <w:rPr>
                <w:rFonts w:ascii="新細明體" w:hAnsi="新細明體" w:cs="新細明體"/>
                <w:snapToGrid w:val="0"/>
                <w:sz w:val="16"/>
                <w:szCs w:val="16"/>
              </w:rPr>
              <w:lastRenderedPageBreak/>
              <w:t>解</w:t>
            </w:r>
          </w:p>
        </w:tc>
        <w:tc>
          <w:tcPr>
            <w:tcW w:w="1020" w:type="dxa"/>
          </w:tcPr>
          <w:p w14:paraId="07CA9C5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14:paraId="02DD9CD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0AD5A92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w:t>
            </w:r>
            <w:r w:rsidRPr="00FE7905">
              <w:rPr>
                <w:rFonts w:ascii="新細明體" w:hAnsi="新細明體" w:cs="新細明體"/>
                <w:snapToGrid w:val="0"/>
                <w:sz w:val="16"/>
                <w:szCs w:val="16"/>
              </w:rPr>
              <w:lastRenderedPageBreak/>
              <w:t>官，探索理解藝術與生活的關聯，以展現美感意識。</w:t>
            </w:r>
          </w:p>
          <w:p w14:paraId="41C75C5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182D78C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能使用構成要素和形式原理，表達情感與想法。</w:t>
            </w:r>
          </w:p>
          <w:p w14:paraId="237ED09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w:t>
            </w:r>
            <w:r>
              <w:rPr>
                <w:rFonts w:ascii="新細明體" w:hAnsi="新細明體" w:cs="新細明體"/>
                <w:snapToGrid w:val="0"/>
                <w:sz w:val="16"/>
                <w:szCs w:val="16"/>
              </w:rPr>
              <w:lastRenderedPageBreak/>
              <w:t>點。</w:t>
            </w:r>
          </w:p>
          <w:p w14:paraId="5315257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14:paraId="6D4A522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能透過多元藝文活動的參與，培養對在地藝文環境的關注態度。</w:t>
            </w:r>
          </w:p>
        </w:tc>
        <w:tc>
          <w:tcPr>
            <w:tcW w:w="1020" w:type="dxa"/>
          </w:tcPr>
          <w:p w14:paraId="573F079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色彩理論、造形表現、符號意涵。</w:t>
            </w:r>
          </w:p>
          <w:p w14:paraId="2813599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14:paraId="0961BE7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w:t>
            </w:r>
            <w:r>
              <w:rPr>
                <w:rFonts w:ascii="新細明體" w:hAnsi="新細明體" w:cs="新細明體"/>
                <w:sz w:val="16"/>
                <w:szCs w:val="16"/>
              </w:rPr>
              <w:lastRenderedPageBreak/>
              <w:t>球藝術。</w:t>
            </w:r>
          </w:p>
          <w:p w14:paraId="05D5B52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tc>
        <w:tc>
          <w:tcPr>
            <w:tcW w:w="1020" w:type="dxa"/>
          </w:tcPr>
          <w:p w14:paraId="72944B2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lastRenderedPageBreak/>
              <w:t>1.能應用文字的形趣和形意，結合形式與構成要素，創作有趣的文字藝術。</w:t>
            </w:r>
          </w:p>
          <w:p w14:paraId="3E14D04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2.能理解文字藝術的圖像意涵，且能賞析不同</w:t>
            </w:r>
            <w:r w:rsidRPr="00FE7905">
              <w:rPr>
                <w:rFonts w:ascii="新細明體" w:hAnsi="新細明體" w:cs="新細明體"/>
                <w:snapToGrid w:val="0"/>
                <w:sz w:val="16"/>
                <w:szCs w:val="16"/>
              </w:rPr>
              <w:lastRenderedPageBreak/>
              <w:t>書體的造形美感。</w:t>
            </w:r>
          </w:p>
          <w:p w14:paraId="3F87AA1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3.能於生活情境中學會如何應用與實踐文字藝術。</w:t>
            </w:r>
          </w:p>
        </w:tc>
        <w:tc>
          <w:tcPr>
            <w:tcW w:w="1020" w:type="dxa"/>
            <w:shd w:val="clear" w:color="auto" w:fill="auto"/>
          </w:tcPr>
          <w:p w14:paraId="5294C37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1.教師利用圖例或教材，說明簽名設計的概念，同時提醒學生創作時應把握設計的原則。</w:t>
            </w:r>
          </w:p>
          <w:p w14:paraId="301C86C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(1)注意字形的設計與圖像</w:t>
            </w:r>
            <w:proofErr w:type="gramStart"/>
            <w:r w:rsidRPr="00FE7905">
              <w:rPr>
                <w:rFonts w:ascii="新細明體" w:hAnsi="新細明體" w:cs="新細明體"/>
                <w:sz w:val="16"/>
                <w:szCs w:val="16"/>
              </w:rPr>
              <w:t>融入要</w:t>
            </w:r>
            <w:r w:rsidRPr="00FE7905">
              <w:rPr>
                <w:rFonts w:ascii="新細明體" w:hAnsi="新細明體" w:cs="新細明體"/>
                <w:sz w:val="16"/>
                <w:szCs w:val="16"/>
              </w:rPr>
              <w:lastRenderedPageBreak/>
              <w:t>適切</w:t>
            </w:r>
            <w:proofErr w:type="gramEnd"/>
            <w:r w:rsidRPr="00FE7905">
              <w:rPr>
                <w:rFonts w:ascii="新細明體" w:hAnsi="新細明體" w:cs="新細明體"/>
                <w:sz w:val="16"/>
                <w:szCs w:val="16"/>
              </w:rPr>
              <w:t>。</w:t>
            </w:r>
          </w:p>
          <w:p w14:paraId="516B3724" w14:textId="77777777" w:rsidR="00F17500" w:rsidRPr="00FE7905" w:rsidRDefault="00F17500" w:rsidP="00D5149A">
            <w:pPr>
              <w:snapToGrid w:val="0"/>
              <w:ind w:firstLine="0"/>
              <w:jc w:val="left"/>
              <w:rPr>
                <w:rFonts w:asciiTheme="minorEastAsia" w:hAnsiTheme="minorEastAsia"/>
                <w:sz w:val="16"/>
                <w:szCs w:val="16"/>
              </w:rPr>
            </w:pPr>
            <w:r w:rsidRPr="00FE7905">
              <w:rPr>
                <w:rFonts w:ascii="新細明體" w:hAnsi="新細明體" w:cs="新細明體"/>
                <w:sz w:val="16"/>
                <w:szCs w:val="16"/>
              </w:rPr>
              <w:t>(2)留意簽名字體之間與圖像整體呈現的結構和比例。</w:t>
            </w:r>
          </w:p>
          <w:p w14:paraId="192F386C" w14:textId="77777777" w:rsidR="00F17500" w:rsidRPr="00FE7905" w:rsidRDefault="00F17500" w:rsidP="00D5149A">
            <w:pPr>
              <w:snapToGrid w:val="0"/>
              <w:ind w:firstLine="0"/>
              <w:jc w:val="left"/>
              <w:rPr>
                <w:rFonts w:asciiTheme="minorEastAsia" w:hAnsiTheme="minorEastAsia"/>
                <w:sz w:val="16"/>
                <w:szCs w:val="16"/>
              </w:rPr>
            </w:pPr>
            <w:r w:rsidRPr="00FE7905">
              <w:rPr>
                <w:rFonts w:ascii="新細明體" w:hAnsi="新細明體" w:cs="新細明體"/>
                <w:sz w:val="16"/>
                <w:szCs w:val="16"/>
              </w:rPr>
              <w:t>(3)簽名設計的呈現與配色是否得宜。</w:t>
            </w:r>
          </w:p>
          <w:p w14:paraId="439440A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2.學生利用課堂時間，完成創作。</w:t>
            </w:r>
          </w:p>
          <w:p w14:paraId="29803F9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3.教師於課堂中個別指導，適時進行口頭引導或實作示範。</w:t>
            </w:r>
          </w:p>
          <w:p w14:paraId="3813B12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4.創作完成後，請學生展示完成的作品，並說明創作理念，分享創作過程。</w:t>
            </w:r>
          </w:p>
        </w:tc>
        <w:tc>
          <w:tcPr>
            <w:tcW w:w="623" w:type="dxa"/>
          </w:tcPr>
          <w:p w14:paraId="667F512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3D59ED6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1.電腦、教學簡報、投影設備、輔助教材、創</w:t>
            </w:r>
            <w:proofErr w:type="gramStart"/>
            <w:r w:rsidRPr="00FE7905">
              <w:rPr>
                <w:rFonts w:ascii="新細明體" w:hAnsi="新細明體" w:cs="新細明體"/>
                <w:snapToGrid w:val="0"/>
                <w:sz w:val="16"/>
                <w:szCs w:val="16"/>
              </w:rPr>
              <w:t>作媒</w:t>
            </w:r>
            <w:proofErr w:type="gramEnd"/>
            <w:r w:rsidRPr="00FE7905">
              <w:rPr>
                <w:rFonts w:ascii="新細明體" w:hAnsi="新細明體" w:cs="新細明體"/>
                <w:snapToGrid w:val="0"/>
                <w:sz w:val="16"/>
                <w:szCs w:val="16"/>
              </w:rPr>
              <w:t>材，如鉛筆、橡皮擦、麥克筆、剪刀、紙等。</w:t>
            </w:r>
          </w:p>
        </w:tc>
        <w:tc>
          <w:tcPr>
            <w:tcW w:w="1181" w:type="dxa"/>
          </w:tcPr>
          <w:p w14:paraId="3DF69D1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38F5F03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4E0D854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3.實作評量</w:t>
            </w:r>
          </w:p>
          <w:p w14:paraId="77BE2AE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4.學習單評量</w:t>
            </w:r>
          </w:p>
        </w:tc>
        <w:tc>
          <w:tcPr>
            <w:tcW w:w="1181" w:type="dxa"/>
          </w:tcPr>
          <w:p w14:paraId="5581291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【科技教育】</w:t>
            </w:r>
          </w:p>
          <w:p w14:paraId="5712990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科E1 了解平日常見科技產品的用途與運作方式。</w:t>
            </w:r>
          </w:p>
          <w:p w14:paraId="7F862996"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58F66397" w14:textId="77777777" w:rsidR="00F17500" w:rsidRPr="00FE7905" w:rsidRDefault="00F17500" w:rsidP="00261304">
            <w:pPr>
              <w:snapToGrid w:val="0"/>
              <w:ind w:firstLine="0"/>
              <w:jc w:val="left"/>
              <w:rPr>
                <w:rFonts w:asciiTheme="minorEastAsia" w:hAnsiTheme="minorEastAsia"/>
                <w:sz w:val="16"/>
                <w:szCs w:val="16"/>
              </w:rPr>
            </w:pPr>
          </w:p>
        </w:tc>
      </w:tr>
      <w:tr w:rsidR="009140B9" w:rsidRPr="0052708D" w14:paraId="55B399F6" w14:textId="77777777" w:rsidTr="009140B9">
        <w:tc>
          <w:tcPr>
            <w:tcW w:w="708" w:type="dxa"/>
          </w:tcPr>
          <w:p w14:paraId="5A0A7BD1"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709" w:type="dxa"/>
          </w:tcPr>
          <w:p w14:paraId="5F3CDEA9"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9/29-10/03</w:t>
            </w:r>
          </w:p>
        </w:tc>
        <w:tc>
          <w:tcPr>
            <w:tcW w:w="709" w:type="dxa"/>
          </w:tcPr>
          <w:p w14:paraId="3D36DC2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7CA88713"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 xml:space="preserve">第九課 </w:t>
            </w:r>
            <w:proofErr w:type="gramStart"/>
            <w:r w:rsidRPr="000A5D58">
              <w:rPr>
                <w:rFonts w:ascii="新細明體" w:hAnsi="新細明體" w:cs="新細明體"/>
                <w:snapToGrid w:val="0"/>
                <w:sz w:val="16"/>
                <w:szCs w:val="16"/>
              </w:rPr>
              <w:t>藝起話</w:t>
            </w:r>
            <w:proofErr w:type="gramEnd"/>
            <w:r w:rsidRPr="000A5D58">
              <w:rPr>
                <w:rFonts w:ascii="新細明體" w:hAnsi="新細明體" w:cs="新細明體"/>
                <w:snapToGrid w:val="0"/>
                <w:sz w:val="16"/>
                <w:szCs w:val="16"/>
              </w:rPr>
              <w:t>相聲</w:t>
            </w:r>
          </w:p>
        </w:tc>
        <w:tc>
          <w:tcPr>
            <w:tcW w:w="850" w:type="dxa"/>
          </w:tcPr>
          <w:p w14:paraId="6852EBF8"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503383E7"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63580397"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428EAD6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sidRPr="000A5D58">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畫執行與創新應變</w:t>
            </w:r>
          </w:p>
          <w:p w14:paraId="769FBB7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68E8672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36CB0F2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0A5D58">
              <w:rPr>
                <w:rFonts w:ascii="新細明體" w:hAnsi="新細明體" w:cs="新細明體"/>
                <w:snapToGrid w:val="0"/>
                <w:sz w:val="16"/>
                <w:szCs w:val="16"/>
              </w:rPr>
              <w:t>人際關</w:t>
            </w:r>
            <w:r w:rsidRPr="000A5D58">
              <w:rPr>
                <w:rFonts w:ascii="新細明體" w:hAnsi="新細明體" w:cs="新細明體"/>
                <w:snapToGrid w:val="0"/>
                <w:sz w:val="16"/>
                <w:szCs w:val="16"/>
              </w:rPr>
              <w:lastRenderedPageBreak/>
              <w:t>係與團隊合作</w:t>
            </w:r>
          </w:p>
        </w:tc>
        <w:tc>
          <w:tcPr>
            <w:tcW w:w="1020" w:type="dxa"/>
          </w:tcPr>
          <w:p w14:paraId="2712056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7966AC1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w:t>
            </w:r>
            <w:r>
              <w:rPr>
                <w:rFonts w:ascii="新細明體" w:hAnsi="新細明體" w:cs="新細明體"/>
                <w:snapToGrid w:val="0"/>
                <w:sz w:val="16"/>
                <w:szCs w:val="16"/>
              </w:rPr>
              <w:lastRenderedPageBreak/>
              <w:t>格。</w:t>
            </w:r>
          </w:p>
          <w:p w14:paraId="72E3EBF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0A5D58">
              <w:rPr>
                <w:rFonts w:ascii="新細明體" w:hAnsi="新細明體" w:cs="新細明體"/>
                <w:snapToGrid w:val="0"/>
                <w:sz w:val="16"/>
                <w:szCs w:val="16"/>
              </w:rPr>
              <w:t>善用多元感官，探索理解藝術與生活的關聯，以展現美感意識。</w:t>
            </w:r>
          </w:p>
          <w:p w14:paraId="2CE0D3E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482EF98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14:paraId="4D28508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表1-Ⅳ-2 </w:t>
            </w:r>
            <w:r>
              <w:rPr>
                <w:rFonts w:ascii="新細明體" w:hAnsi="新細明體" w:cs="新細明體"/>
                <w:snapToGrid w:val="0"/>
                <w:sz w:val="16"/>
                <w:szCs w:val="16"/>
              </w:rPr>
              <w:lastRenderedPageBreak/>
              <w:t>能理解表演的形式、文本與表現技巧並創作發表。</w:t>
            </w:r>
          </w:p>
          <w:p w14:paraId="1EA5BDE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5774357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2034068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14:paraId="06EC0D6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w:t>
            </w:r>
            <w:r w:rsidRPr="000A5D58">
              <w:rPr>
                <w:rFonts w:ascii="新細明體" w:hAnsi="新細明體" w:cs="新細明體"/>
                <w:snapToGrid w:val="0"/>
                <w:sz w:val="16"/>
                <w:szCs w:val="16"/>
              </w:rPr>
              <w:t>的排練與展演。</w:t>
            </w:r>
          </w:p>
          <w:p w14:paraId="28CB6C3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w:t>
            </w:r>
            <w:r w:rsidRPr="000A5D58">
              <w:rPr>
                <w:rFonts w:ascii="新細明體" w:hAnsi="新細明體" w:cs="新細明體"/>
                <w:snapToGrid w:val="0"/>
                <w:sz w:val="16"/>
                <w:szCs w:val="16"/>
              </w:rPr>
              <w:t>展。</w:t>
            </w:r>
          </w:p>
        </w:tc>
        <w:tc>
          <w:tcPr>
            <w:tcW w:w="1020" w:type="dxa"/>
          </w:tcPr>
          <w:p w14:paraId="1F02F8C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14:paraId="500EEE1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w:t>
            </w:r>
            <w:r>
              <w:rPr>
                <w:rFonts w:ascii="新細明體" w:hAnsi="新細明體" w:cs="新細明體"/>
                <w:sz w:val="16"/>
                <w:szCs w:val="16"/>
              </w:rPr>
              <w:lastRenderedPageBreak/>
              <w:t>元素的結合演出。</w:t>
            </w:r>
          </w:p>
          <w:p w14:paraId="67D0D59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14:paraId="519F485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1020" w:type="dxa"/>
          </w:tcPr>
          <w:p w14:paraId="66A711D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1.認識相聲的形式及</w:t>
            </w:r>
            <w:proofErr w:type="gramStart"/>
            <w:r w:rsidRPr="000A5D58">
              <w:rPr>
                <w:rFonts w:ascii="新細明體" w:hAnsi="新細明體" w:cs="新細明體"/>
                <w:snapToGrid w:val="0"/>
                <w:sz w:val="16"/>
                <w:szCs w:val="16"/>
              </w:rPr>
              <w:t>說學逗唱</w:t>
            </w:r>
            <w:proofErr w:type="gramEnd"/>
            <w:r w:rsidRPr="000A5D58">
              <w:rPr>
                <w:rFonts w:ascii="新細明體" w:hAnsi="新細明體" w:cs="新細明體"/>
                <w:snapToGrid w:val="0"/>
                <w:sz w:val="16"/>
                <w:szCs w:val="16"/>
              </w:rPr>
              <w:t>。</w:t>
            </w:r>
          </w:p>
          <w:p w14:paraId="32633B1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2.認識相聲的特色及舞臺道具。</w:t>
            </w:r>
          </w:p>
          <w:p w14:paraId="23DEDC1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3.了解相聲中製造笑點的類型。</w:t>
            </w:r>
          </w:p>
          <w:p w14:paraId="37AE261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4.了解相聲</w:t>
            </w:r>
            <w:r w:rsidRPr="000A5D58">
              <w:rPr>
                <w:rFonts w:ascii="新細明體" w:hAnsi="新細明體" w:cs="新細明體"/>
                <w:snapToGrid w:val="0"/>
                <w:sz w:val="16"/>
                <w:szCs w:val="16"/>
              </w:rPr>
              <w:lastRenderedPageBreak/>
              <w:t>劇本的結構及生活素養。</w:t>
            </w:r>
          </w:p>
        </w:tc>
        <w:tc>
          <w:tcPr>
            <w:tcW w:w="1020" w:type="dxa"/>
            <w:shd w:val="clear" w:color="auto" w:fill="auto"/>
          </w:tcPr>
          <w:p w14:paraId="2EF7072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1.以課本</w:t>
            </w:r>
            <w:proofErr w:type="gramStart"/>
            <w:r w:rsidRPr="000A5D58">
              <w:rPr>
                <w:rFonts w:ascii="新細明體" w:hAnsi="新細明體" w:cs="新細明體"/>
                <w:sz w:val="16"/>
                <w:szCs w:val="16"/>
              </w:rPr>
              <w:t>中馬季</w:t>
            </w:r>
            <w:proofErr w:type="gramEnd"/>
            <w:r w:rsidRPr="000A5D58">
              <w:rPr>
                <w:rFonts w:ascii="新細明體" w:hAnsi="新細明體" w:cs="新細明體"/>
                <w:sz w:val="16"/>
                <w:szCs w:val="16"/>
              </w:rPr>
              <w:t>、趙炎的相聲作品〈說一不二〉部分段子為例，解說相聲形式：</w:t>
            </w:r>
            <w:proofErr w:type="gramStart"/>
            <w:r w:rsidRPr="000A5D58">
              <w:rPr>
                <w:rFonts w:ascii="新細明體" w:hAnsi="新細明體" w:cs="新細明體"/>
                <w:sz w:val="16"/>
                <w:szCs w:val="16"/>
              </w:rPr>
              <w:t>墊話</w:t>
            </w:r>
            <w:proofErr w:type="gramEnd"/>
            <w:r w:rsidRPr="000A5D58">
              <w:rPr>
                <w:rFonts w:ascii="新細明體" w:hAnsi="新細明體" w:cs="新細明體"/>
                <w:sz w:val="16"/>
                <w:szCs w:val="16"/>
              </w:rPr>
              <w:t>、瓢把、正活、</w:t>
            </w:r>
            <w:proofErr w:type="gramStart"/>
            <w:r w:rsidRPr="000A5D58">
              <w:rPr>
                <w:rFonts w:ascii="新細明體" w:hAnsi="新細明體" w:cs="新細明體"/>
                <w:sz w:val="16"/>
                <w:szCs w:val="16"/>
              </w:rPr>
              <w:t>攢底</w:t>
            </w:r>
            <w:proofErr w:type="gramEnd"/>
            <w:r w:rsidRPr="000A5D58">
              <w:rPr>
                <w:rFonts w:ascii="新細明體" w:hAnsi="新細明體" w:cs="新細明體"/>
                <w:sz w:val="16"/>
                <w:szCs w:val="16"/>
              </w:rPr>
              <w:t>，</w:t>
            </w:r>
            <w:r w:rsidRPr="000A5D58">
              <w:rPr>
                <w:rFonts w:ascii="新細明體" w:hAnsi="新細明體" w:cs="新細明體"/>
                <w:sz w:val="16"/>
                <w:szCs w:val="16"/>
              </w:rPr>
              <w:lastRenderedPageBreak/>
              <w:t>並引導學生欣賞相聲作品。</w:t>
            </w:r>
          </w:p>
          <w:p w14:paraId="55D97C9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2.介紹日本站立喜劇「</w:t>
            </w:r>
            <w:proofErr w:type="gramStart"/>
            <w:r w:rsidRPr="000A5D58">
              <w:rPr>
                <w:rFonts w:ascii="新細明體" w:hAnsi="新細明體" w:cs="新細明體"/>
                <w:sz w:val="16"/>
                <w:szCs w:val="16"/>
              </w:rPr>
              <w:t>漫才</w:t>
            </w:r>
            <w:proofErr w:type="gramEnd"/>
            <w:r w:rsidRPr="000A5D58">
              <w:rPr>
                <w:rFonts w:ascii="新細明體" w:hAnsi="新細明體" w:cs="新細明體"/>
                <w:sz w:val="16"/>
                <w:szCs w:val="16"/>
              </w:rPr>
              <w:t>」、相聲加入脫口秀的例子。</w:t>
            </w:r>
          </w:p>
          <w:p w14:paraId="138D938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3.進行非常有藝思：我手寫相聲。</w:t>
            </w:r>
          </w:p>
        </w:tc>
        <w:tc>
          <w:tcPr>
            <w:tcW w:w="623" w:type="dxa"/>
          </w:tcPr>
          <w:p w14:paraId="3960B63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4E3B73E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1.地板教室、電腦、影音音響設備。</w:t>
            </w:r>
          </w:p>
        </w:tc>
        <w:tc>
          <w:tcPr>
            <w:tcW w:w="1181" w:type="dxa"/>
          </w:tcPr>
          <w:p w14:paraId="59DB7FC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1.學生互評</w:t>
            </w:r>
          </w:p>
          <w:p w14:paraId="54C0C01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2.發表評量</w:t>
            </w:r>
          </w:p>
          <w:p w14:paraId="019710C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3.表現評量</w:t>
            </w:r>
          </w:p>
          <w:p w14:paraId="1B6C2A0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4.實作評量</w:t>
            </w:r>
          </w:p>
          <w:p w14:paraId="1F95A9D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5.態度評量</w:t>
            </w:r>
          </w:p>
          <w:p w14:paraId="4BA2354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6.欣賞評量</w:t>
            </w:r>
          </w:p>
          <w:p w14:paraId="28E39B0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7.討論評量</w:t>
            </w:r>
          </w:p>
        </w:tc>
        <w:tc>
          <w:tcPr>
            <w:tcW w:w="1181" w:type="dxa"/>
          </w:tcPr>
          <w:p w14:paraId="3EBF722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518AF96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5B8E4625"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7C25EAF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國文</w:t>
            </w:r>
          </w:p>
        </w:tc>
      </w:tr>
      <w:tr w:rsidR="009140B9" w:rsidRPr="0052708D" w14:paraId="753C6FA0" w14:textId="77777777" w:rsidTr="009140B9">
        <w:tc>
          <w:tcPr>
            <w:tcW w:w="708" w:type="dxa"/>
          </w:tcPr>
          <w:p w14:paraId="66264E01"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709" w:type="dxa"/>
          </w:tcPr>
          <w:p w14:paraId="668B5BD2"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10/06-10/10</w:t>
            </w:r>
          </w:p>
        </w:tc>
        <w:tc>
          <w:tcPr>
            <w:tcW w:w="709" w:type="dxa"/>
          </w:tcPr>
          <w:p w14:paraId="0B4E70D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5B4CA580" w14:textId="77777777" w:rsidR="00F17500" w:rsidRPr="00867067"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第六課歌劇停看聽</w:t>
            </w:r>
          </w:p>
        </w:tc>
        <w:tc>
          <w:tcPr>
            <w:tcW w:w="850" w:type="dxa"/>
          </w:tcPr>
          <w:p w14:paraId="267609D3"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1963B3D4"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20F68D2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26370C">
              <w:rPr>
                <w:rFonts w:ascii="新細明體" w:hAnsi="新細明體" w:cs="新細明體"/>
                <w:snapToGrid w:val="0"/>
                <w:sz w:val="16"/>
                <w:szCs w:val="16"/>
              </w:rPr>
              <w:t>藝術涵養與美感素養</w:t>
            </w:r>
          </w:p>
          <w:p w14:paraId="2D90FEE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w:t>
            </w:r>
            <w:r>
              <w:rPr>
                <w:rFonts w:ascii="新細明體" w:hAnsi="新細明體" w:cs="新細明體"/>
                <w:snapToGrid w:val="0"/>
                <w:sz w:val="16"/>
                <w:szCs w:val="16"/>
              </w:rPr>
              <w:lastRenderedPageBreak/>
              <w:t>作</w:t>
            </w:r>
          </w:p>
          <w:p w14:paraId="2E8FF4E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63B32DF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藝-J-B3 善用多元感官，探索理解藝術與生活的關聯，</w:t>
            </w:r>
            <w:r>
              <w:rPr>
                <w:rFonts w:ascii="新細明體" w:hAnsi="新細明體" w:cs="新細明體"/>
                <w:snapToGrid w:val="0"/>
                <w:sz w:val="16"/>
                <w:szCs w:val="16"/>
              </w:rPr>
              <w:lastRenderedPageBreak/>
              <w:t>以展現美感意識。</w:t>
            </w:r>
          </w:p>
          <w:p w14:paraId="6BF733B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14:paraId="058815A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50B277A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w:t>
            </w:r>
            <w:r>
              <w:rPr>
                <w:rFonts w:ascii="新細明體" w:hAnsi="新細明體" w:cs="新細明體"/>
                <w:snapToGrid w:val="0"/>
                <w:sz w:val="16"/>
                <w:szCs w:val="16"/>
              </w:rPr>
              <w:lastRenderedPageBreak/>
              <w:t>奏，展現音樂美感意識。</w:t>
            </w:r>
          </w:p>
          <w:p w14:paraId="69A574B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0B7CA1E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475AC3B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001376A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w:t>
            </w:r>
            <w:r>
              <w:rPr>
                <w:rFonts w:ascii="新細明體" w:hAnsi="新細明體" w:cs="新細明體"/>
                <w:sz w:val="16"/>
                <w:szCs w:val="16"/>
              </w:rPr>
              <w:lastRenderedPageBreak/>
              <w:t>巧、表情等。</w:t>
            </w:r>
          </w:p>
          <w:p w14:paraId="05BB0A4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14:paraId="738729E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14:paraId="23605D8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42F1ECF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14:paraId="561CE4D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音P-Ⅳ-2 </w:t>
            </w:r>
            <w:r>
              <w:rPr>
                <w:rFonts w:ascii="新細明體" w:hAnsi="新細明體" w:cs="新細明體"/>
                <w:sz w:val="16"/>
                <w:szCs w:val="16"/>
              </w:rPr>
              <w:lastRenderedPageBreak/>
              <w:t>在地人文關懷與全球藝</w:t>
            </w:r>
            <w:r w:rsidRPr="0026370C">
              <w:rPr>
                <w:rFonts w:ascii="新細明體" w:hAnsi="新細明體" w:cs="新細明體"/>
                <w:sz w:val="16"/>
                <w:szCs w:val="16"/>
              </w:rPr>
              <w:t>術文化相關議題。</w:t>
            </w:r>
          </w:p>
        </w:tc>
        <w:tc>
          <w:tcPr>
            <w:tcW w:w="1020" w:type="dxa"/>
          </w:tcPr>
          <w:p w14:paraId="2D8525BD"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1.認識歌劇創作背景與社會文化的關聯及其意義。</w:t>
            </w:r>
          </w:p>
          <w:p w14:paraId="68059E9F"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2.認識歌劇在當代的呈現方式。</w:t>
            </w:r>
          </w:p>
        </w:tc>
        <w:tc>
          <w:tcPr>
            <w:tcW w:w="1020" w:type="dxa"/>
            <w:shd w:val="clear" w:color="auto" w:fill="auto"/>
          </w:tcPr>
          <w:p w14:paraId="3AA3273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1.教師引導學生從生活中發現歌劇，並利用「藝術探</w:t>
            </w:r>
            <w:r w:rsidRPr="00AC6E6D">
              <w:rPr>
                <w:rFonts w:ascii="新細明體" w:hAnsi="新細明體" w:cs="新細明體"/>
                <w:sz w:val="16"/>
                <w:szCs w:val="16"/>
              </w:rPr>
              <w:lastRenderedPageBreak/>
              <w:t>索：歌劇樂曲捉迷藏」引導學生欣賞不同版本的歌劇，引起學生的學習興趣。</w:t>
            </w:r>
          </w:p>
          <w:p w14:paraId="2024EAB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2.認識歌劇：十九世紀時，歌劇是一種大眾藝術，民眾親身走進劇院輕鬆聆聽、感受歌劇，歌劇藝術本身是涵蓋了文學、戲劇、音樂、美術、舞蹈等的綜合藝術。</w:t>
            </w:r>
          </w:p>
          <w:p w14:paraId="434E0224"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3.欣賞課程提及之相關作品影音。</w:t>
            </w:r>
          </w:p>
          <w:p w14:paraId="22B502B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4.教師介紹歌劇特色：美聲唱法、歌唱的內容、歌劇取材。</w:t>
            </w:r>
          </w:p>
          <w:p w14:paraId="1536B01B" w14:textId="77777777" w:rsidR="00F17500" w:rsidRPr="00AC6E6D" w:rsidRDefault="00F17500" w:rsidP="00480BCF">
            <w:pPr>
              <w:snapToGrid w:val="0"/>
              <w:ind w:firstLine="0"/>
              <w:jc w:val="left"/>
              <w:rPr>
                <w:rFonts w:asciiTheme="minorEastAsia" w:hAnsiTheme="minorEastAsia"/>
                <w:sz w:val="16"/>
                <w:szCs w:val="16"/>
              </w:rPr>
            </w:pPr>
            <w:r w:rsidRPr="00AC6E6D">
              <w:rPr>
                <w:rFonts w:ascii="新細明體" w:hAnsi="新細明體" w:cs="新細明體"/>
                <w:sz w:val="16"/>
                <w:szCs w:val="16"/>
              </w:rPr>
              <w:t>5.教師介紹序曲的功能，並欣賞</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威廉．泰爾</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歌劇序曲，歌劇作</w:t>
            </w:r>
            <w:r w:rsidRPr="00AC6E6D">
              <w:rPr>
                <w:rFonts w:ascii="新細明體" w:hAnsi="新細明體" w:cs="新細明體"/>
                <w:sz w:val="16"/>
                <w:szCs w:val="16"/>
              </w:rPr>
              <w:lastRenderedPageBreak/>
              <w:t>曲家：羅西尼。</w:t>
            </w:r>
          </w:p>
          <w:p w14:paraId="6E0EAC0F" w14:textId="77777777" w:rsidR="00F17500" w:rsidRPr="00AC6E6D" w:rsidRDefault="00F17500" w:rsidP="00480BCF">
            <w:pPr>
              <w:snapToGrid w:val="0"/>
              <w:ind w:firstLine="0"/>
              <w:jc w:val="left"/>
              <w:rPr>
                <w:rFonts w:asciiTheme="minorEastAsia" w:hAnsiTheme="minorEastAsia"/>
                <w:sz w:val="16"/>
                <w:szCs w:val="16"/>
              </w:rPr>
            </w:pPr>
            <w:r w:rsidRPr="00AC6E6D">
              <w:rPr>
                <w:rFonts w:ascii="新細明體" w:hAnsi="新細明體" w:cs="新細明體"/>
                <w:sz w:val="16"/>
                <w:szCs w:val="16"/>
              </w:rPr>
              <w:t>6.詢問學生日常生活中曾在哪裡聽過歌劇的片段；是否有欣賞歌劇的經驗，請學生分享，並請教師分享欣賞過的歌劇、聆聽的感受。</w:t>
            </w:r>
          </w:p>
        </w:tc>
        <w:tc>
          <w:tcPr>
            <w:tcW w:w="623" w:type="dxa"/>
          </w:tcPr>
          <w:p w14:paraId="43EBBAC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456848F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1.直笛、鋼琴、電腦、影音音響設備。</w:t>
            </w:r>
          </w:p>
        </w:tc>
        <w:tc>
          <w:tcPr>
            <w:tcW w:w="1181" w:type="dxa"/>
          </w:tcPr>
          <w:p w14:paraId="4CC4172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19BA0552"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2.觀察評量</w:t>
            </w:r>
          </w:p>
          <w:p w14:paraId="106AEAD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3.態度評量</w:t>
            </w:r>
          </w:p>
          <w:p w14:paraId="70BF071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4.發表評量</w:t>
            </w:r>
          </w:p>
        </w:tc>
        <w:tc>
          <w:tcPr>
            <w:tcW w:w="1181" w:type="dxa"/>
          </w:tcPr>
          <w:p w14:paraId="6B804C9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14:paraId="3407C05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多J8 探討不同文化接觸時可能產生的衝</w:t>
            </w:r>
            <w:r>
              <w:rPr>
                <w:rFonts w:ascii="新細明體" w:hAnsi="新細明體" w:cs="新細明體"/>
                <w:sz w:val="16"/>
                <w:szCs w:val="16"/>
              </w:rPr>
              <w:lastRenderedPageBreak/>
              <w:t>突、融合或創新。</w:t>
            </w:r>
          </w:p>
          <w:p w14:paraId="286A579E"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2B020F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表演藝術</w:t>
            </w:r>
          </w:p>
          <w:p w14:paraId="09ED720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tc>
      </w:tr>
      <w:tr w:rsidR="009140B9" w:rsidRPr="0052708D" w14:paraId="5220B57F" w14:textId="77777777" w:rsidTr="009140B9">
        <w:tc>
          <w:tcPr>
            <w:tcW w:w="708" w:type="dxa"/>
          </w:tcPr>
          <w:p w14:paraId="2A933B59"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六</w:t>
            </w:r>
          </w:p>
        </w:tc>
        <w:tc>
          <w:tcPr>
            <w:tcW w:w="709" w:type="dxa"/>
          </w:tcPr>
          <w:p w14:paraId="6D58804C"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10/06-10/10</w:t>
            </w:r>
          </w:p>
        </w:tc>
        <w:tc>
          <w:tcPr>
            <w:tcW w:w="709" w:type="dxa"/>
          </w:tcPr>
          <w:p w14:paraId="773EE1E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426E979E"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第二課雕塑美好</w:t>
            </w:r>
          </w:p>
        </w:tc>
        <w:tc>
          <w:tcPr>
            <w:tcW w:w="850" w:type="dxa"/>
          </w:tcPr>
          <w:p w14:paraId="27BB63BD"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5AEE0D3F"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797EFD94"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17D312D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FE7905">
              <w:rPr>
                <w:rFonts w:ascii="新細明體" w:hAnsi="新細明體" w:cs="新細明體"/>
                <w:snapToGrid w:val="0"/>
                <w:sz w:val="16"/>
                <w:szCs w:val="16"/>
              </w:rPr>
              <w:t>系統思考與解決問題</w:t>
            </w:r>
          </w:p>
          <w:p w14:paraId="1786E0E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2C6DED9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1041334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305991E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773DF8B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1F7C7DF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05F9712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w:t>
            </w:r>
            <w:r>
              <w:rPr>
                <w:rFonts w:ascii="新細明體" w:hAnsi="新細明體" w:cs="新細明體"/>
                <w:snapToGrid w:val="0"/>
                <w:sz w:val="16"/>
                <w:szCs w:val="16"/>
              </w:rPr>
              <w:lastRenderedPageBreak/>
              <w:t>差異。</w:t>
            </w:r>
          </w:p>
        </w:tc>
        <w:tc>
          <w:tcPr>
            <w:tcW w:w="1020" w:type="dxa"/>
          </w:tcPr>
          <w:p w14:paraId="4D75D74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視1-Ⅳ-2 能使用多元媒材與技法，表現個人或社群的觀點。</w:t>
            </w:r>
          </w:p>
          <w:p w14:paraId="3CCFB16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14:paraId="06D59FA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14:paraId="4C59837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w:t>
            </w:r>
            <w:r>
              <w:rPr>
                <w:rFonts w:ascii="新細明體" w:hAnsi="新細明體" w:cs="新細明體"/>
                <w:snapToGrid w:val="0"/>
                <w:sz w:val="16"/>
                <w:szCs w:val="16"/>
              </w:rPr>
              <w:lastRenderedPageBreak/>
              <w:t>野。</w:t>
            </w:r>
          </w:p>
          <w:p w14:paraId="2115F50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1020" w:type="dxa"/>
          </w:tcPr>
          <w:p w14:paraId="6265E43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視E-Ⅳ-2 平面、立體及複合媒材的表現技法。</w:t>
            </w:r>
          </w:p>
          <w:p w14:paraId="79F1B1B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14:paraId="483B336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14:paraId="2230281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2C7E2E1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7FBA928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1.能欣賞雕塑作品與了解其特色。</w:t>
            </w:r>
          </w:p>
          <w:p w14:paraId="33950A8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2.能體會雕塑作品所傳達的意義，並接受多元觀點。</w:t>
            </w:r>
          </w:p>
          <w:p w14:paraId="77C1DF0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3.能運用雕塑媒材的表現技法創作作品，表達個人想法。</w:t>
            </w:r>
          </w:p>
          <w:p w14:paraId="6396887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4.能應用藝術知能，布置周遭環境，展現生活美感。</w:t>
            </w:r>
          </w:p>
        </w:tc>
        <w:tc>
          <w:tcPr>
            <w:tcW w:w="1020" w:type="dxa"/>
            <w:shd w:val="clear" w:color="auto" w:fill="auto"/>
          </w:tcPr>
          <w:p w14:paraId="20FDB3D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1.教師利用課本圖例講解，引導學生觀察雕塑的尺度。</w:t>
            </w:r>
          </w:p>
          <w:p w14:paraId="3FEA0A7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2.教師利用課本圖例說明尺度，覺察雕塑在空間中產生大或小的關係。</w:t>
            </w:r>
          </w:p>
          <w:p w14:paraId="109F4CC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3.教師利用課本圖例〈雕橄欖核舟〉、〈鏤雕象牙雲龍紋套球〉，</w:t>
            </w:r>
            <w:proofErr w:type="gramStart"/>
            <w:r w:rsidRPr="00FE7905">
              <w:rPr>
                <w:rFonts w:ascii="新細明體" w:hAnsi="新細明體" w:cs="新細明體"/>
                <w:sz w:val="16"/>
                <w:szCs w:val="16"/>
              </w:rPr>
              <w:t>說明毫雕和</w:t>
            </w:r>
            <w:proofErr w:type="gramEnd"/>
            <w:r w:rsidRPr="00FE7905">
              <w:rPr>
                <w:rFonts w:ascii="新細明體" w:hAnsi="新細明體" w:cs="新細明體"/>
                <w:sz w:val="16"/>
                <w:szCs w:val="16"/>
              </w:rPr>
              <w:t>做工精細的雕塑作品，觀賞雕塑</w:t>
            </w:r>
            <w:r w:rsidRPr="00FE7905">
              <w:rPr>
                <w:rFonts w:ascii="新細明體" w:hAnsi="新細明體" w:cs="新細明體"/>
                <w:sz w:val="16"/>
                <w:szCs w:val="16"/>
              </w:rPr>
              <w:lastRenderedPageBreak/>
              <w:t>時，須繞行作品一周，才能從不同方向看到輪廓和細節的變化。</w:t>
            </w:r>
          </w:p>
          <w:p w14:paraId="4A50F27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4.教師利用課本圖例〈貓頭鷹〉說明雕塑作品從每</w:t>
            </w:r>
            <w:proofErr w:type="gramStart"/>
            <w:r w:rsidRPr="00FE7905">
              <w:rPr>
                <w:rFonts w:ascii="新細明體" w:hAnsi="新細明體" w:cs="新細明體"/>
                <w:sz w:val="16"/>
                <w:szCs w:val="16"/>
              </w:rPr>
              <w:t>個</w:t>
            </w:r>
            <w:proofErr w:type="gramEnd"/>
            <w:r w:rsidRPr="00FE7905">
              <w:rPr>
                <w:rFonts w:ascii="新細明體" w:hAnsi="新細明體" w:cs="新細明體"/>
                <w:sz w:val="16"/>
                <w:szCs w:val="16"/>
              </w:rPr>
              <w:t>角度觀看時的變化。</w:t>
            </w:r>
          </w:p>
          <w:p w14:paraId="1E7385D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5.藝術探索：多角度觀察</w:t>
            </w:r>
          </w:p>
          <w:p w14:paraId="50E2808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(1)教學重點：此活動為多角度觀察立體物件的練習。</w:t>
            </w:r>
          </w:p>
          <w:p w14:paraId="1C6A1C8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(2)活動注意事項：提醒學生挑選生活物件時，須挑選四個方向都有造形變化的物件。拍攝或描繪四個方向時，視角盡量保持一致。</w:t>
            </w:r>
          </w:p>
        </w:tc>
        <w:tc>
          <w:tcPr>
            <w:tcW w:w="623" w:type="dxa"/>
          </w:tcPr>
          <w:p w14:paraId="2DD449B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441BFA6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1.電腦、教學簡報、投影設備、輔助教材、課本、2B鉛筆、原子筆、橡皮擦、彩色</w:t>
            </w:r>
            <w:proofErr w:type="gramStart"/>
            <w:r w:rsidRPr="00FE7905">
              <w:rPr>
                <w:rFonts w:ascii="新細明體" w:hAnsi="新細明體" w:cs="新細明體"/>
                <w:snapToGrid w:val="0"/>
                <w:sz w:val="16"/>
                <w:szCs w:val="16"/>
              </w:rPr>
              <w:t>輕質土</w:t>
            </w:r>
            <w:proofErr w:type="gramEnd"/>
            <w:r w:rsidRPr="00FE7905">
              <w:rPr>
                <w:rFonts w:ascii="新細明體" w:hAnsi="新細明體" w:cs="新細明體"/>
                <w:snapToGrid w:val="0"/>
                <w:sz w:val="16"/>
                <w:szCs w:val="16"/>
              </w:rPr>
              <w:t>、黏土棒、塑形工具、剪刀、白膠、牙籤等。</w:t>
            </w:r>
          </w:p>
        </w:tc>
        <w:tc>
          <w:tcPr>
            <w:tcW w:w="1181" w:type="dxa"/>
          </w:tcPr>
          <w:p w14:paraId="0062C30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67E0831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2B11CEE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3.學習單評量</w:t>
            </w:r>
          </w:p>
        </w:tc>
        <w:tc>
          <w:tcPr>
            <w:tcW w:w="1181" w:type="dxa"/>
          </w:tcPr>
          <w:p w14:paraId="653AD84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1D87A7E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78423FA2"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2090127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自然科學</w:t>
            </w:r>
          </w:p>
        </w:tc>
      </w:tr>
      <w:tr w:rsidR="009140B9" w:rsidRPr="0052708D" w14:paraId="704C4865" w14:textId="77777777" w:rsidTr="009140B9">
        <w:tc>
          <w:tcPr>
            <w:tcW w:w="708" w:type="dxa"/>
          </w:tcPr>
          <w:p w14:paraId="4BDF9C4F"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709" w:type="dxa"/>
          </w:tcPr>
          <w:p w14:paraId="5C7C4E00"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10/06-10/10</w:t>
            </w:r>
          </w:p>
        </w:tc>
        <w:tc>
          <w:tcPr>
            <w:tcW w:w="709" w:type="dxa"/>
          </w:tcPr>
          <w:p w14:paraId="27C944E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6F64D86F" w14:textId="77777777" w:rsidR="00F17500" w:rsidRPr="000A5D58" w:rsidRDefault="00F17500" w:rsidP="00416E17">
            <w:pPr>
              <w:snapToGrid w:val="0"/>
              <w:ind w:firstLine="0"/>
              <w:jc w:val="left"/>
              <w:rPr>
                <w:rFonts w:ascii="新細明體" w:hAnsi="新細明體"/>
                <w:sz w:val="16"/>
                <w:szCs w:val="16"/>
              </w:rPr>
            </w:pPr>
            <w:proofErr w:type="gramStart"/>
            <w:r w:rsidRPr="000A5D58">
              <w:rPr>
                <w:rFonts w:ascii="新細明體" w:hAnsi="新細明體" w:cs="新細明體"/>
                <w:snapToGrid w:val="0"/>
                <w:sz w:val="16"/>
                <w:szCs w:val="16"/>
              </w:rPr>
              <w:t>第十課輕靈</w:t>
            </w:r>
            <w:proofErr w:type="gramEnd"/>
            <w:r w:rsidRPr="000A5D58">
              <w:rPr>
                <w:rFonts w:ascii="新細明體" w:hAnsi="新細明體" w:cs="新細明體"/>
                <w:snapToGrid w:val="0"/>
                <w:sz w:val="16"/>
                <w:szCs w:val="16"/>
              </w:rPr>
              <w:t>優雅的迴</w:t>
            </w:r>
            <w:r w:rsidRPr="000A5D58">
              <w:rPr>
                <w:rFonts w:ascii="新細明體" w:hAnsi="新細明體" w:cs="新細明體"/>
                <w:snapToGrid w:val="0"/>
                <w:sz w:val="16"/>
                <w:szCs w:val="16"/>
              </w:rPr>
              <w:lastRenderedPageBreak/>
              <w:t>旋</w:t>
            </w:r>
          </w:p>
        </w:tc>
        <w:tc>
          <w:tcPr>
            <w:tcW w:w="850" w:type="dxa"/>
          </w:tcPr>
          <w:p w14:paraId="0AD012F6"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lastRenderedPageBreak/>
              <w:t>A自主行動</w:t>
            </w:r>
          </w:p>
          <w:p w14:paraId="6B742BED"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w:t>
            </w:r>
            <w:r w:rsidRPr="000A5D58">
              <w:rPr>
                <w:rFonts w:ascii="新細明體" w:hAnsi="新細明體" w:cs="新細明體"/>
                <w:snapToGrid w:val="0"/>
                <w:sz w:val="16"/>
                <w:szCs w:val="16"/>
              </w:rPr>
              <w:lastRenderedPageBreak/>
              <w:t>動</w:t>
            </w:r>
          </w:p>
          <w:p w14:paraId="62C604A7"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61AD67B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A1 </w:t>
            </w:r>
            <w:r w:rsidRPr="000A5D58">
              <w:rPr>
                <w:rFonts w:ascii="新細明體" w:hAnsi="新細明體" w:cs="新細明體"/>
                <w:snapToGrid w:val="0"/>
                <w:sz w:val="16"/>
                <w:szCs w:val="16"/>
              </w:rPr>
              <w:t>身心素質與自我精進</w:t>
            </w:r>
          </w:p>
          <w:p w14:paraId="546FAFC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B1 </w:t>
            </w:r>
            <w:r w:rsidRPr="000A5D58">
              <w:rPr>
                <w:rFonts w:ascii="新細明體" w:hAnsi="新細明體" w:cs="新細明體"/>
                <w:snapToGrid w:val="0"/>
                <w:sz w:val="16"/>
                <w:szCs w:val="16"/>
              </w:rPr>
              <w:t>符號運用與溝通表達</w:t>
            </w:r>
          </w:p>
          <w:p w14:paraId="5BB7C4F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340BA60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0A5D58">
              <w:rPr>
                <w:rFonts w:ascii="新細明體" w:hAnsi="新細明體" w:cs="新細明體"/>
                <w:snapToGrid w:val="0"/>
                <w:sz w:val="16"/>
                <w:szCs w:val="16"/>
              </w:rPr>
              <w:t>多元文化與國際理解</w:t>
            </w:r>
          </w:p>
        </w:tc>
        <w:tc>
          <w:tcPr>
            <w:tcW w:w="1020" w:type="dxa"/>
          </w:tcPr>
          <w:p w14:paraId="3DEDF94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w:t>
            </w:r>
            <w:r>
              <w:rPr>
                <w:rFonts w:ascii="新細明體" w:hAnsi="新細明體" w:cs="新細明體"/>
                <w:snapToGrid w:val="0"/>
                <w:sz w:val="16"/>
                <w:szCs w:val="16"/>
              </w:rPr>
              <w:lastRenderedPageBreak/>
              <w:t>感知能。</w:t>
            </w:r>
          </w:p>
          <w:p w14:paraId="6D81916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1EB4107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0A5D58">
              <w:rPr>
                <w:rFonts w:ascii="新細明體" w:hAnsi="新細明體" w:cs="新細明體"/>
                <w:snapToGrid w:val="0"/>
                <w:sz w:val="16"/>
                <w:szCs w:val="16"/>
              </w:rPr>
              <w:t>善用多元感官，探索理解藝術與生活的關聯，以展現美感意識。</w:t>
            </w:r>
          </w:p>
          <w:p w14:paraId="7CE9267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1775464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w:t>
            </w:r>
            <w:r>
              <w:rPr>
                <w:rFonts w:ascii="新細明體" w:hAnsi="新細明體" w:cs="新細明體"/>
                <w:snapToGrid w:val="0"/>
                <w:sz w:val="16"/>
                <w:szCs w:val="16"/>
              </w:rPr>
              <w:lastRenderedPageBreak/>
              <w:t>式、技巧與肢體語彙表現想法，發展多元能力，並在劇場中呈現。</w:t>
            </w:r>
          </w:p>
          <w:p w14:paraId="0916ABC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45C7ABE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181BB8B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7A8AADA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3534EA1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w:t>
            </w:r>
            <w:r>
              <w:rPr>
                <w:rFonts w:ascii="新細明體" w:hAnsi="新細明體" w:cs="新細明體"/>
                <w:sz w:val="16"/>
                <w:szCs w:val="16"/>
              </w:rPr>
              <w:lastRenderedPageBreak/>
              <w:t>時間、空間、勁力、即興</w:t>
            </w:r>
            <w:r w:rsidRPr="000A5D58">
              <w:rPr>
                <w:rFonts w:ascii="新細明體" w:hAnsi="新細明體" w:cs="新細明體"/>
                <w:sz w:val="16"/>
                <w:szCs w:val="16"/>
              </w:rPr>
              <w:t>、動作等戲劇或舞蹈元素。</w:t>
            </w:r>
          </w:p>
          <w:p w14:paraId="4A042E2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14:paraId="1D6C16F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14:paraId="56B9D86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32B0872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393D5D1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1.欣賞芭蕾的動作。</w:t>
            </w:r>
          </w:p>
          <w:p w14:paraId="02296CF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2.芭蕾舞劇</w:t>
            </w:r>
            <w:r w:rsidRPr="000A5D58">
              <w:rPr>
                <w:rFonts w:ascii="新細明體" w:hAnsi="新細明體" w:cs="新細明體"/>
                <w:snapToGrid w:val="0"/>
                <w:sz w:val="16"/>
                <w:szCs w:val="16"/>
              </w:rPr>
              <w:lastRenderedPageBreak/>
              <w:t>的欣賞。</w:t>
            </w:r>
          </w:p>
          <w:p w14:paraId="0A44F96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3.認識芭蕾的歷史。</w:t>
            </w:r>
          </w:p>
          <w:p w14:paraId="1320791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4.學習芭蕾的動作。</w:t>
            </w:r>
          </w:p>
        </w:tc>
        <w:tc>
          <w:tcPr>
            <w:tcW w:w="1020" w:type="dxa"/>
            <w:shd w:val="clear" w:color="auto" w:fill="auto"/>
          </w:tcPr>
          <w:p w14:paraId="5FD2AA0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1.透過圖片或影片欣賞，認識芭</w:t>
            </w:r>
            <w:r w:rsidRPr="000A5D58">
              <w:rPr>
                <w:rFonts w:ascii="新細明體" w:hAnsi="新細明體" w:cs="新細明體"/>
                <w:sz w:val="16"/>
                <w:szCs w:val="16"/>
              </w:rPr>
              <w:lastRenderedPageBreak/>
              <w:t>蕾動作中「開、繃、直、立」的特徵。</w:t>
            </w:r>
          </w:p>
          <w:p w14:paraId="2FD0FBF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2.透過圖片或影片欣賞，知道芭蕾動作中「輕、</w:t>
            </w:r>
            <w:proofErr w:type="gramStart"/>
            <w:r w:rsidRPr="000A5D58">
              <w:rPr>
                <w:rFonts w:ascii="新細明體" w:hAnsi="新細明體" w:cs="新細明體"/>
                <w:sz w:val="16"/>
                <w:szCs w:val="16"/>
              </w:rPr>
              <w:t>準</w:t>
            </w:r>
            <w:proofErr w:type="gramEnd"/>
            <w:r w:rsidRPr="000A5D58">
              <w:rPr>
                <w:rFonts w:ascii="新細明體" w:hAnsi="新細明體" w:cs="新細明體"/>
                <w:sz w:val="16"/>
                <w:szCs w:val="16"/>
              </w:rPr>
              <w:t>、穩、美」的形式。</w:t>
            </w:r>
            <w:proofErr w:type="gramStart"/>
            <w:r w:rsidRPr="000A5D58">
              <w:rPr>
                <w:rFonts w:ascii="新細明體" w:hAnsi="新細明體" w:cs="新細明體"/>
                <w:sz w:val="16"/>
                <w:szCs w:val="16"/>
              </w:rPr>
              <w:t>註</w:t>
            </w:r>
            <w:proofErr w:type="gramEnd"/>
            <w:r w:rsidRPr="000A5D58">
              <w:rPr>
                <w:rFonts w:ascii="新細明體" w:hAnsi="新細明體" w:cs="新細明體"/>
                <w:sz w:val="16"/>
                <w:szCs w:val="16"/>
              </w:rPr>
              <w:t>：「開、繃、直、立、輕、</w:t>
            </w:r>
            <w:proofErr w:type="gramStart"/>
            <w:r w:rsidRPr="000A5D58">
              <w:rPr>
                <w:rFonts w:ascii="新細明體" w:hAnsi="新細明體" w:cs="新細明體"/>
                <w:sz w:val="16"/>
                <w:szCs w:val="16"/>
              </w:rPr>
              <w:t>準</w:t>
            </w:r>
            <w:proofErr w:type="gramEnd"/>
            <w:r w:rsidRPr="000A5D58">
              <w:rPr>
                <w:rFonts w:ascii="新細明體" w:hAnsi="新細明體" w:cs="新細明體"/>
                <w:sz w:val="16"/>
                <w:szCs w:val="16"/>
              </w:rPr>
              <w:t>、穩、美」一</w:t>
            </w:r>
            <w:proofErr w:type="gramStart"/>
            <w:r w:rsidRPr="000A5D58">
              <w:rPr>
                <w:rFonts w:ascii="新細明體" w:hAnsi="新細明體" w:cs="新細明體"/>
                <w:sz w:val="16"/>
                <w:szCs w:val="16"/>
              </w:rPr>
              <w:t>說可參考</w:t>
            </w:r>
            <w:proofErr w:type="gramEnd"/>
            <w:r w:rsidRPr="000A5D58">
              <w:rPr>
                <w:rFonts w:ascii="新細明體" w:hAnsi="新細明體" w:cs="新細明體"/>
                <w:sz w:val="16"/>
                <w:szCs w:val="16"/>
              </w:rPr>
              <w:t>歐建平「</w:t>
            </w:r>
            <w:proofErr w:type="gramStart"/>
            <w:r w:rsidRPr="000A5D58">
              <w:rPr>
                <w:rFonts w:ascii="新細明體" w:hAnsi="新細明體" w:cs="新細明體"/>
                <w:sz w:val="16"/>
                <w:szCs w:val="16"/>
              </w:rPr>
              <w:t>足尖上的</w:t>
            </w:r>
            <w:proofErr w:type="gramEnd"/>
            <w:r w:rsidRPr="000A5D58">
              <w:rPr>
                <w:rFonts w:ascii="新細明體" w:hAnsi="新細明體" w:cs="新細明體"/>
                <w:sz w:val="16"/>
                <w:szCs w:val="16"/>
              </w:rPr>
              <w:t>藝術：芭蕾欣賞入門」講座(西元2009年12月)。</w:t>
            </w:r>
          </w:p>
          <w:p w14:paraId="7F5DE2E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3.了解如何欣賞芭蕾舞蹈。</w:t>
            </w:r>
          </w:p>
        </w:tc>
        <w:tc>
          <w:tcPr>
            <w:tcW w:w="623" w:type="dxa"/>
          </w:tcPr>
          <w:p w14:paraId="4FD5B08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53E1D5F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1.地板教室、電腦、影音音響設備。</w:t>
            </w:r>
          </w:p>
        </w:tc>
        <w:tc>
          <w:tcPr>
            <w:tcW w:w="1181" w:type="dxa"/>
          </w:tcPr>
          <w:p w14:paraId="19DAB4B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1.教師評量</w:t>
            </w:r>
          </w:p>
          <w:p w14:paraId="76544CC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2.學生互評</w:t>
            </w:r>
          </w:p>
          <w:p w14:paraId="1B11C51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3.發表評量</w:t>
            </w:r>
          </w:p>
          <w:p w14:paraId="13C2945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4.表現評量</w:t>
            </w:r>
          </w:p>
          <w:p w14:paraId="2AC2968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5.實作評量</w:t>
            </w:r>
          </w:p>
          <w:p w14:paraId="0616156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6.態度評量</w:t>
            </w:r>
          </w:p>
          <w:p w14:paraId="1840187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7.欣賞評量</w:t>
            </w:r>
          </w:p>
          <w:p w14:paraId="6DF847D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8.討論評量</w:t>
            </w:r>
          </w:p>
        </w:tc>
        <w:tc>
          <w:tcPr>
            <w:tcW w:w="1181" w:type="dxa"/>
          </w:tcPr>
          <w:p w14:paraId="68E96B3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【性別平等教育】</w:t>
            </w:r>
          </w:p>
          <w:p w14:paraId="5DC3AC2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性J3 檢視家</w:t>
            </w:r>
            <w:r>
              <w:rPr>
                <w:rFonts w:ascii="新細明體" w:hAnsi="新細明體" w:cs="新細明體"/>
                <w:sz w:val="16"/>
                <w:szCs w:val="16"/>
              </w:rPr>
              <w:lastRenderedPageBreak/>
              <w:t>庭、學校、職場中基於性別刻板印象產生的偏見與歧視。</w:t>
            </w:r>
          </w:p>
          <w:p w14:paraId="36AFEEFE"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670612A" w14:textId="77777777" w:rsidR="00F17500" w:rsidRPr="000A5D58" w:rsidRDefault="00F17500" w:rsidP="00416E17">
            <w:pPr>
              <w:snapToGrid w:val="0"/>
              <w:ind w:firstLine="0"/>
              <w:jc w:val="left"/>
              <w:rPr>
                <w:rFonts w:asciiTheme="minorEastAsia" w:hAnsiTheme="minorEastAsia"/>
                <w:sz w:val="16"/>
                <w:szCs w:val="16"/>
              </w:rPr>
            </w:pPr>
          </w:p>
        </w:tc>
      </w:tr>
      <w:tr w:rsidR="009140B9" w:rsidRPr="0052708D" w14:paraId="7020A9B8" w14:textId="77777777" w:rsidTr="009140B9">
        <w:tc>
          <w:tcPr>
            <w:tcW w:w="708" w:type="dxa"/>
          </w:tcPr>
          <w:p w14:paraId="3982371D"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七</w:t>
            </w:r>
          </w:p>
        </w:tc>
        <w:tc>
          <w:tcPr>
            <w:tcW w:w="709" w:type="dxa"/>
          </w:tcPr>
          <w:p w14:paraId="53892714"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10/13-10/17</w:t>
            </w:r>
          </w:p>
        </w:tc>
        <w:tc>
          <w:tcPr>
            <w:tcW w:w="709" w:type="dxa"/>
          </w:tcPr>
          <w:p w14:paraId="4FAD186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3E8E4E6F"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第六課歌劇停看聽【第一</w:t>
            </w:r>
            <w:r w:rsidRPr="0026370C">
              <w:rPr>
                <w:rFonts w:ascii="新細明體" w:hAnsi="新細明體" w:cs="新細明體"/>
                <w:snapToGrid w:val="0"/>
                <w:sz w:val="16"/>
                <w:szCs w:val="16"/>
              </w:rPr>
              <w:lastRenderedPageBreak/>
              <w:t>次評量週】</w:t>
            </w:r>
          </w:p>
        </w:tc>
        <w:tc>
          <w:tcPr>
            <w:tcW w:w="850" w:type="dxa"/>
          </w:tcPr>
          <w:p w14:paraId="7463CD71"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lastRenderedPageBreak/>
              <w:t>B溝通互動</w:t>
            </w:r>
          </w:p>
          <w:p w14:paraId="33CD4F14"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665F82D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26370C">
              <w:rPr>
                <w:rFonts w:ascii="新細明體" w:hAnsi="新細明體" w:cs="新細明體"/>
                <w:snapToGrid w:val="0"/>
                <w:sz w:val="16"/>
                <w:szCs w:val="16"/>
              </w:rPr>
              <w:t>藝術涵養與美感素養</w:t>
            </w:r>
          </w:p>
          <w:p w14:paraId="792A498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w:t>
            </w:r>
            <w:r>
              <w:rPr>
                <w:rFonts w:ascii="新細明體" w:hAnsi="新細明體" w:cs="新細明體"/>
                <w:snapToGrid w:val="0"/>
                <w:sz w:val="16"/>
                <w:szCs w:val="16"/>
              </w:rPr>
              <w:lastRenderedPageBreak/>
              <w:t>係與團隊合作</w:t>
            </w:r>
          </w:p>
          <w:p w14:paraId="665332A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20CA371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藝-J-B3 善用多元感官，探索理解藝術與生</w:t>
            </w:r>
            <w:r>
              <w:rPr>
                <w:rFonts w:ascii="新細明體" w:hAnsi="新細明體" w:cs="新細明體"/>
                <w:snapToGrid w:val="0"/>
                <w:sz w:val="16"/>
                <w:szCs w:val="16"/>
              </w:rPr>
              <w:lastRenderedPageBreak/>
              <w:t>活的關聯，以展現美感意識。</w:t>
            </w:r>
          </w:p>
          <w:p w14:paraId="08AF1BD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14:paraId="40CC7F7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0043E3F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w:t>
            </w:r>
            <w:r>
              <w:rPr>
                <w:rFonts w:ascii="新細明體" w:hAnsi="新細明體" w:cs="新細明體"/>
                <w:snapToGrid w:val="0"/>
                <w:sz w:val="16"/>
                <w:szCs w:val="16"/>
              </w:rPr>
              <w:lastRenderedPageBreak/>
              <w:t>歌唱及演奏，展現音樂美感意識。</w:t>
            </w:r>
          </w:p>
          <w:p w14:paraId="478C158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64229D6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1EFC897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5931DA3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w:t>
            </w:r>
            <w:r>
              <w:rPr>
                <w:rFonts w:ascii="新細明體" w:hAnsi="新細明體" w:cs="新細明體"/>
                <w:sz w:val="16"/>
                <w:szCs w:val="16"/>
              </w:rPr>
              <w:lastRenderedPageBreak/>
              <w:t>如：發聲技巧、表情等。</w:t>
            </w:r>
          </w:p>
          <w:p w14:paraId="688E51B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14:paraId="36E1C77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14:paraId="0EAE5FA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529926D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14:paraId="587412B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音P-Ⅳ-2 在地人文關懷與全球藝術文化相關議題。</w:t>
            </w:r>
          </w:p>
        </w:tc>
        <w:tc>
          <w:tcPr>
            <w:tcW w:w="1020" w:type="dxa"/>
          </w:tcPr>
          <w:p w14:paraId="780000E6"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1.透過曲目欣賞，認識歌劇序曲及其功能。</w:t>
            </w:r>
          </w:p>
          <w:p w14:paraId="332F7DC1"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2.認識歌劇創作背景與社會文化的關聯及其意義。</w:t>
            </w:r>
          </w:p>
        </w:tc>
        <w:tc>
          <w:tcPr>
            <w:tcW w:w="1020" w:type="dxa"/>
            <w:shd w:val="clear" w:color="auto" w:fill="auto"/>
          </w:tcPr>
          <w:p w14:paraId="3FF814E1" w14:textId="77777777" w:rsidR="00F17500" w:rsidRPr="00AC6E6D" w:rsidRDefault="00F17500" w:rsidP="002021A6">
            <w:pPr>
              <w:snapToGrid w:val="0"/>
              <w:ind w:firstLine="0"/>
              <w:jc w:val="left"/>
              <w:rPr>
                <w:rFonts w:asciiTheme="minorEastAsia" w:hAnsiTheme="minorEastAsia"/>
                <w:sz w:val="16"/>
                <w:szCs w:val="16"/>
              </w:rPr>
            </w:pPr>
            <w:r>
              <w:rPr>
                <w:rFonts w:ascii="新細明體" w:hAnsi="新細明體" w:cs="新細明體"/>
                <w:sz w:val="16"/>
                <w:szCs w:val="16"/>
              </w:rPr>
              <w:lastRenderedPageBreak/>
              <w:t>1.</w:t>
            </w:r>
            <w:r w:rsidRPr="00AC6E6D">
              <w:rPr>
                <w:rFonts w:ascii="新細明體" w:hAnsi="新細明體" w:cs="新細明體"/>
                <w:sz w:val="16"/>
                <w:szCs w:val="16"/>
              </w:rPr>
              <w:t>歌劇大師：莫札特</w:t>
            </w:r>
          </w:p>
          <w:p w14:paraId="2B45C552" w14:textId="77777777" w:rsidR="00F17500" w:rsidRPr="00AC6E6D" w:rsidRDefault="00F17500" w:rsidP="002021A6">
            <w:pPr>
              <w:snapToGrid w:val="0"/>
              <w:ind w:firstLine="0"/>
              <w:jc w:val="left"/>
              <w:rPr>
                <w:rFonts w:asciiTheme="minorEastAsia" w:hAnsiTheme="minorEastAsia"/>
                <w:sz w:val="16"/>
                <w:szCs w:val="16"/>
              </w:rPr>
            </w:pPr>
            <w:r>
              <w:rPr>
                <w:rFonts w:ascii="新細明體" w:hAnsi="新細明體" w:cs="新細明體"/>
                <w:sz w:val="16"/>
                <w:szCs w:val="16"/>
              </w:rPr>
              <w:t>(</w:t>
            </w:r>
            <w:r w:rsidRPr="00AC6E6D">
              <w:rPr>
                <w:rFonts w:ascii="新細明體" w:hAnsi="新細明體" w:cs="新細明體"/>
                <w:sz w:val="16"/>
                <w:szCs w:val="16"/>
              </w:rPr>
              <w:t>1</w:t>
            </w:r>
            <w:r>
              <w:rPr>
                <w:rFonts w:ascii="新細明體" w:hAnsi="新細明體" w:cs="新細明體"/>
                <w:sz w:val="16"/>
                <w:szCs w:val="16"/>
              </w:rPr>
              <w:t>)</w:t>
            </w:r>
            <w:r w:rsidRPr="00AC6E6D">
              <w:rPr>
                <w:rFonts w:ascii="新細明體" w:hAnsi="新細明體" w:cs="新細明體"/>
                <w:sz w:val="16"/>
                <w:szCs w:val="16"/>
              </w:rPr>
              <w:t>古典樂派作曲家莫</w:t>
            </w:r>
            <w:r w:rsidRPr="00AC6E6D">
              <w:rPr>
                <w:rFonts w:ascii="新細明體" w:hAnsi="新細明體" w:cs="新細明體"/>
                <w:sz w:val="16"/>
                <w:szCs w:val="16"/>
              </w:rPr>
              <w:lastRenderedPageBreak/>
              <w:t>札特創作各式各樣體裁的樂曲，其中也包含許多歌劇作品。</w:t>
            </w:r>
          </w:p>
          <w:p w14:paraId="2EAF9C81" w14:textId="77777777" w:rsidR="00F17500" w:rsidRPr="00AC6E6D" w:rsidRDefault="00F17500" w:rsidP="002021A6">
            <w:pPr>
              <w:snapToGrid w:val="0"/>
              <w:ind w:firstLine="0"/>
              <w:jc w:val="left"/>
              <w:rPr>
                <w:rFonts w:asciiTheme="minorEastAsia" w:hAnsiTheme="minorEastAsia"/>
                <w:sz w:val="16"/>
                <w:szCs w:val="16"/>
              </w:rPr>
            </w:pPr>
            <w:r>
              <w:rPr>
                <w:rFonts w:ascii="新細明體" w:hAnsi="新細明體" w:cs="新細明體"/>
                <w:sz w:val="16"/>
                <w:szCs w:val="16"/>
              </w:rPr>
              <w:t>(</w:t>
            </w:r>
            <w:r w:rsidRPr="00AC6E6D">
              <w:rPr>
                <w:rFonts w:ascii="新細明體" w:hAnsi="新細明體" w:cs="新細明體"/>
                <w:sz w:val="16"/>
                <w:szCs w:val="16"/>
              </w:rPr>
              <w:t>2</w:t>
            </w:r>
            <w:r>
              <w:rPr>
                <w:rFonts w:ascii="新細明體" w:hAnsi="新細明體" w:cs="新細明體"/>
                <w:sz w:val="16"/>
                <w:szCs w:val="16"/>
              </w:rPr>
              <w:t>)</w:t>
            </w:r>
            <w:r w:rsidRPr="00AC6E6D">
              <w:rPr>
                <w:rFonts w:ascii="新細明體" w:hAnsi="新細明體" w:cs="新細明體"/>
                <w:sz w:val="16"/>
                <w:szCs w:val="16"/>
              </w:rPr>
              <w:t>認識「喜歌劇」：內容以詼諧方式表現，教師可視情況，與「正歌劇」進行比較。</w:t>
            </w:r>
          </w:p>
          <w:p w14:paraId="2213BFCE" w14:textId="77777777" w:rsidR="00F17500" w:rsidRPr="00AC6E6D" w:rsidRDefault="00F17500" w:rsidP="002021A6">
            <w:pPr>
              <w:snapToGrid w:val="0"/>
              <w:ind w:firstLine="0"/>
              <w:jc w:val="left"/>
              <w:rPr>
                <w:rFonts w:asciiTheme="minorEastAsia" w:hAnsiTheme="minorEastAsia"/>
                <w:sz w:val="16"/>
                <w:szCs w:val="16"/>
              </w:rPr>
            </w:pPr>
            <w:r>
              <w:rPr>
                <w:rFonts w:ascii="新細明體" w:hAnsi="新細明體" w:cs="新細明體"/>
                <w:sz w:val="16"/>
                <w:szCs w:val="16"/>
              </w:rPr>
              <w:t>(</w:t>
            </w:r>
            <w:r w:rsidRPr="00AC6E6D">
              <w:rPr>
                <w:rFonts w:ascii="新細明體" w:hAnsi="新細明體" w:cs="新細明體"/>
                <w:sz w:val="16"/>
                <w:szCs w:val="16"/>
              </w:rPr>
              <w:t>3</w:t>
            </w:r>
            <w:r>
              <w:rPr>
                <w:rFonts w:ascii="新細明體" w:hAnsi="新細明體" w:cs="新細明體"/>
                <w:sz w:val="16"/>
                <w:szCs w:val="16"/>
              </w:rPr>
              <w:t>)</w:t>
            </w:r>
            <w:r w:rsidRPr="00AC6E6D">
              <w:rPr>
                <w:rFonts w:ascii="新細明體" w:hAnsi="新細明體" w:cs="新細明體"/>
                <w:sz w:val="16"/>
                <w:szCs w:val="16"/>
              </w:rPr>
              <w:t>介紹《費加洛婚禮》劇情，並欣賞〈情為何物〉。</w:t>
            </w:r>
          </w:p>
          <w:p w14:paraId="6AB20B7D" w14:textId="77777777" w:rsidR="00F17500" w:rsidRPr="00AC6E6D" w:rsidRDefault="00F17500" w:rsidP="00480BCF">
            <w:pPr>
              <w:snapToGrid w:val="0"/>
              <w:ind w:firstLine="0"/>
              <w:jc w:val="left"/>
              <w:rPr>
                <w:rFonts w:asciiTheme="minorEastAsia" w:hAnsiTheme="minorEastAsia"/>
                <w:sz w:val="16"/>
                <w:szCs w:val="16"/>
              </w:rPr>
            </w:pPr>
            <w:r>
              <w:rPr>
                <w:rFonts w:ascii="新細明體" w:hAnsi="新細明體" w:cs="新細明體"/>
                <w:sz w:val="16"/>
                <w:szCs w:val="16"/>
              </w:rPr>
              <w:t>(</w:t>
            </w:r>
            <w:r w:rsidRPr="00AC6E6D">
              <w:rPr>
                <w:rFonts w:ascii="新細明體" w:hAnsi="新細明體" w:cs="新細明體"/>
                <w:sz w:val="16"/>
                <w:szCs w:val="16"/>
              </w:rPr>
              <w:t>4</w:t>
            </w:r>
            <w:r>
              <w:rPr>
                <w:rFonts w:ascii="新細明體" w:hAnsi="新細明體" w:cs="新細明體"/>
                <w:sz w:val="16"/>
                <w:szCs w:val="16"/>
              </w:rPr>
              <w:t>)</w:t>
            </w:r>
            <w:r w:rsidRPr="00AC6E6D">
              <w:rPr>
                <w:rFonts w:ascii="新細明體" w:hAnsi="新細明體" w:cs="新細明體"/>
                <w:sz w:val="16"/>
                <w:szCs w:val="16"/>
              </w:rPr>
              <w:t>介紹歌劇《魔笛》劇情，並欣賞〈復仇的火焰在心中燃燒〉。</w:t>
            </w:r>
          </w:p>
        </w:tc>
        <w:tc>
          <w:tcPr>
            <w:tcW w:w="623" w:type="dxa"/>
          </w:tcPr>
          <w:p w14:paraId="4B6FA97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15C4A853"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1.直笛、鋼琴、電腦、影音音響設備。</w:t>
            </w:r>
          </w:p>
        </w:tc>
        <w:tc>
          <w:tcPr>
            <w:tcW w:w="1181" w:type="dxa"/>
          </w:tcPr>
          <w:p w14:paraId="347A422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5149CA3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2.觀察評量</w:t>
            </w:r>
          </w:p>
          <w:p w14:paraId="16E02C60"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3.欣賞評量</w:t>
            </w:r>
          </w:p>
          <w:p w14:paraId="31132AC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4.態度評量</w:t>
            </w:r>
          </w:p>
          <w:p w14:paraId="475CEE35"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5.發表評量</w:t>
            </w:r>
          </w:p>
        </w:tc>
        <w:tc>
          <w:tcPr>
            <w:tcW w:w="1181" w:type="dxa"/>
          </w:tcPr>
          <w:p w14:paraId="532B3FE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【多元文化教育】</w:t>
            </w:r>
          </w:p>
          <w:p w14:paraId="3D3F097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多J8 探討不同文化接觸時</w:t>
            </w:r>
            <w:r>
              <w:rPr>
                <w:rFonts w:ascii="新細明體" w:hAnsi="新細明體" w:cs="新細明體"/>
                <w:sz w:val="16"/>
                <w:szCs w:val="16"/>
              </w:rPr>
              <w:lastRenderedPageBreak/>
              <w:t>可能產生的衝突、融合或創新。</w:t>
            </w:r>
          </w:p>
          <w:p w14:paraId="365AC278"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52E33DD3"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表演藝術</w:t>
            </w:r>
          </w:p>
          <w:p w14:paraId="72C7A563"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tc>
      </w:tr>
      <w:tr w:rsidR="009140B9" w:rsidRPr="0052708D" w14:paraId="0F6AD9DD" w14:textId="77777777" w:rsidTr="009140B9">
        <w:tc>
          <w:tcPr>
            <w:tcW w:w="708" w:type="dxa"/>
          </w:tcPr>
          <w:p w14:paraId="301BE145"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七</w:t>
            </w:r>
          </w:p>
        </w:tc>
        <w:tc>
          <w:tcPr>
            <w:tcW w:w="709" w:type="dxa"/>
          </w:tcPr>
          <w:p w14:paraId="389DDD6C"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10/13-10/17</w:t>
            </w:r>
          </w:p>
        </w:tc>
        <w:tc>
          <w:tcPr>
            <w:tcW w:w="709" w:type="dxa"/>
          </w:tcPr>
          <w:p w14:paraId="1B444B6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260DA016"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第二課雕塑美好【第一次評量週】</w:t>
            </w:r>
          </w:p>
        </w:tc>
        <w:tc>
          <w:tcPr>
            <w:tcW w:w="850" w:type="dxa"/>
          </w:tcPr>
          <w:p w14:paraId="73C33485"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22C2CBED"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26161572"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384181C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FE7905">
              <w:rPr>
                <w:rFonts w:ascii="新細明體" w:hAnsi="新細明體" w:cs="新細明體"/>
                <w:snapToGrid w:val="0"/>
                <w:sz w:val="16"/>
                <w:szCs w:val="16"/>
              </w:rPr>
              <w:t>系統思考與解決問題</w:t>
            </w:r>
          </w:p>
          <w:p w14:paraId="441D183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2B37F80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1D325DB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3042DC8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1013CC3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628F10C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2583B39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488D165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14:paraId="679E34A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14:paraId="3B570E5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14:paraId="15CCE18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14:paraId="6FF43F3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1020" w:type="dxa"/>
          </w:tcPr>
          <w:p w14:paraId="082B39D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14:paraId="7D57B55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14:paraId="28D5A81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14:paraId="279D9AF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644F138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48AD106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1.能欣賞雕塑作品與了解其特色。</w:t>
            </w:r>
          </w:p>
          <w:p w14:paraId="325B7B5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2.能體會雕塑作品所傳達的意義，並接受多元觀點。</w:t>
            </w:r>
          </w:p>
          <w:p w14:paraId="7A97815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3.能運用雕塑媒材的表現技法創作作品，表達個人想法。</w:t>
            </w:r>
          </w:p>
          <w:p w14:paraId="214A8E9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4.能應用藝術知能，布置周遭環境，展現生活美感。</w:t>
            </w:r>
          </w:p>
        </w:tc>
        <w:tc>
          <w:tcPr>
            <w:tcW w:w="1020" w:type="dxa"/>
            <w:shd w:val="clear" w:color="auto" w:fill="auto"/>
          </w:tcPr>
          <w:p w14:paraId="444C637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1.教師利用課本圖例說明雕的概念，並講解作品的主題與意義。</w:t>
            </w:r>
          </w:p>
          <w:p w14:paraId="4190795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2.教師利用課本圖例，說明塑的概念及創作方法。</w:t>
            </w:r>
          </w:p>
          <w:p w14:paraId="5E8BBF6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3.作品賞析</w:t>
            </w:r>
            <w:proofErr w:type="gramStart"/>
            <w:r w:rsidRPr="00FE7905">
              <w:rPr>
                <w:rFonts w:ascii="新細明體" w:hAnsi="新細明體" w:cs="新細明體"/>
                <w:sz w:val="16"/>
                <w:szCs w:val="16"/>
              </w:rPr>
              <w:t>—─</w:t>
            </w:r>
            <w:proofErr w:type="gramEnd"/>
            <w:r w:rsidRPr="00FE7905">
              <w:rPr>
                <w:rFonts w:ascii="新細明體" w:hAnsi="新細明體" w:cs="新細明體"/>
                <w:sz w:val="16"/>
                <w:szCs w:val="16"/>
              </w:rPr>
              <w:t>善用材質特性的雕塑作品：〈翠玉白菜〉，從不同角度的對比，進行多角度觀察。</w:t>
            </w:r>
          </w:p>
          <w:p w14:paraId="323B4A4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4.教師利用課本圖例，說明圓雕與浮雕的概念。</w:t>
            </w:r>
          </w:p>
        </w:tc>
        <w:tc>
          <w:tcPr>
            <w:tcW w:w="623" w:type="dxa"/>
          </w:tcPr>
          <w:p w14:paraId="279D80E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w:t>
            </w:r>
          </w:p>
        </w:tc>
        <w:tc>
          <w:tcPr>
            <w:tcW w:w="1180" w:type="dxa"/>
          </w:tcPr>
          <w:p w14:paraId="6066E21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1.電腦、教學簡報、投影設備、輔助教材、課本、2B鉛筆、原子筆、橡皮擦、彩色</w:t>
            </w:r>
            <w:proofErr w:type="gramStart"/>
            <w:r w:rsidRPr="00FE7905">
              <w:rPr>
                <w:rFonts w:ascii="新細明體" w:hAnsi="新細明體" w:cs="新細明體"/>
                <w:snapToGrid w:val="0"/>
                <w:sz w:val="16"/>
                <w:szCs w:val="16"/>
              </w:rPr>
              <w:t>輕質土</w:t>
            </w:r>
            <w:proofErr w:type="gramEnd"/>
            <w:r w:rsidRPr="00FE7905">
              <w:rPr>
                <w:rFonts w:ascii="新細明體" w:hAnsi="新細明體" w:cs="新細明體"/>
                <w:snapToGrid w:val="0"/>
                <w:sz w:val="16"/>
                <w:szCs w:val="16"/>
              </w:rPr>
              <w:t>、黏土棒、塑形工具、剪刀、白膠、牙籤等。</w:t>
            </w:r>
          </w:p>
        </w:tc>
        <w:tc>
          <w:tcPr>
            <w:tcW w:w="1181" w:type="dxa"/>
          </w:tcPr>
          <w:p w14:paraId="65FCE48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31D7C3C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3D7F17C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3.口語評量</w:t>
            </w:r>
          </w:p>
        </w:tc>
        <w:tc>
          <w:tcPr>
            <w:tcW w:w="1181" w:type="dxa"/>
          </w:tcPr>
          <w:p w14:paraId="4FC0807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270C43A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1C8BED8E"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3F25278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自然科學</w:t>
            </w:r>
          </w:p>
        </w:tc>
      </w:tr>
      <w:tr w:rsidR="009140B9" w:rsidRPr="0052708D" w14:paraId="301923CF" w14:textId="77777777" w:rsidTr="009140B9">
        <w:tc>
          <w:tcPr>
            <w:tcW w:w="708" w:type="dxa"/>
          </w:tcPr>
          <w:p w14:paraId="1134A903"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七</w:t>
            </w:r>
          </w:p>
        </w:tc>
        <w:tc>
          <w:tcPr>
            <w:tcW w:w="709" w:type="dxa"/>
          </w:tcPr>
          <w:p w14:paraId="2C4494A2"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10/13-</w:t>
            </w:r>
            <w:r>
              <w:rPr>
                <w:rFonts w:ascii="新細明體" w:hAnsi="新細明體" w:cs="新細明體"/>
                <w:snapToGrid w:val="0"/>
                <w:sz w:val="16"/>
                <w:szCs w:val="16"/>
              </w:rPr>
              <w:lastRenderedPageBreak/>
              <w:t>10/17</w:t>
            </w:r>
          </w:p>
        </w:tc>
        <w:tc>
          <w:tcPr>
            <w:tcW w:w="709" w:type="dxa"/>
          </w:tcPr>
          <w:p w14:paraId="5E06DBB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表演藝</w:t>
            </w:r>
            <w:r w:rsidRPr="000A5D58">
              <w:rPr>
                <w:rFonts w:ascii="新細明體" w:hAnsi="新細明體" w:cs="新細明體"/>
                <w:snapToGrid w:val="0"/>
                <w:sz w:val="16"/>
                <w:szCs w:val="16"/>
              </w:rPr>
              <w:lastRenderedPageBreak/>
              <w:t>術</w:t>
            </w:r>
          </w:p>
        </w:tc>
        <w:tc>
          <w:tcPr>
            <w:tcW w:w="709" w:type="dxa"/>
          </w:tcPr>
          <w:p w14:paraId="48273B7E" w14:textId="77777777" w:rsidR="00F17500" w:rsidRPr="000A5D58" w:rsidRDefault="00F17500" w:rsidP="00416E17">
            <w:pPr>
              <w:snapToGrid w:val="0"/>
              <w:ind w:firstLine="0"/>
              <w:jc w:val="left"/>
              <w:rPr>
                <w:rFonts w:ascii="新細明體" w:hAnsi="新細明體"/>
                <w:sz w:val="16"/>
                <w:szCs w:val="16"/>
              </w:rPr>
            </w:pPr>
            <w:proofErr w:type="gramStart"/>
            <w:r w:rsidRPr="000A5D58">
              <w:rPr>
                <w:rFonts w:ascii="新細明體" w:hAnsi="新細明體" w:cs="新細明體"/>
                <w:snapToGrid w:val="0"/>
                <w:sz w:val="16"/>
                <w:szCs w:val="16"/>
              </w:rPr>
              <w:lastRenderedPageBreak/>
              <w:t>第十課</w:t>
            </w:r>
            <w:r w:rsidRPr="000A5D58">
              <w:rPr>
                <w:rFonts w:ascii="新細明體" w:hAnsi="新細明體" w:cs="新細明體"/>
                <w:snapToGrid w:val="0"/>
                <w:sz w:val="16"/>
                <w:szCs w:val="16"/>
              </w:rPr>
              <w:lastRenderedPageBreak/>
              <w:t>輕靈</w:t>
            </w:r>
            <w:proofErr w:type="gramEnd"/>
            <w:r w:rsidRPr="000A5D58">
              <w:rPr>
                <w:rFonts w:ascii="新細明體" w:hAnsi="新細明體" w:cs="新細明體"/>
                <w:snapToGrid w:val="0"/>
                <w:sz w:val="16"/>
                <w:szCs w:val="16"/>
              </w:rPr>
              <w:t>優雅的迴旋【第一次評量週】</w:t>
            </w:r>
          </w:p>
        </w:tc>
        <w:tc>
          <w:tcPr>
            <w:tcW w:w="850" w:type="dxa"/>
          </w:tcPr>
          <w:p w14:paraId="242225F8"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lastRenderedPageBreak/>
              <w:t>A自主行</w:t>
            </w:r>
            <w:r w:rsidRPr="000A5D58">
              <w:rPr>
                <w:rFonts w:ascii="新細明體" w:hAnsi="新細明體" w:cs="新細明體"/>
                <w:snapToGrid w:val="0"/>
                <w:sz w:val="16"/>
                <w:szCs w:val="16"/>
              </w:rPr>
              <w:lastRenderedPageBreak/>
              <w:t>動</w:t>
            </w:r>
          </w:p>
          <w:p w14:paraId="4D1762BA"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153345ED"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6B0E4C1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A1 </w:t>
            </w:r>
            <w:r w:rsidRPr="000A5D58">
              <w:rPr>
                <w:rFonts w:ascii="新細明體" w:hAnsi="新細明體" w:cs="新細明體"/>
                <w:snapToGrid w:val="0"/>
                <w:sz w:val="16"/>
                <w:szCs w:val="16"/>
              </w:rPr>
              <w:t>身心素</w:t>
            </w:r>
            <w:r w:rsidRPr="000A5D58">
              <w:rPr>
                <w:rFonts w:ascii="新細明體" w:hAnsi="新細明體" w:cs="新細明體"/>
                <w:snapToGrid w:val="0"/>
                <w:sz w:val="16"/>
                <w:szCs w:val="16"/>
              </w:rPr>
              <w:lastRenderedPageBreak/>
              <w:t>質與自我精進</w:t>
            </w:r>
          </w:p>
          <w:p w14:paraId="1E8A1B0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333A803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665617D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0A5D58">
              <w:rPr>
                <w:rFonts w:ascii="新細明體" w:hAnsi="新細明體" w:cs="新細明體"/>
                <w:snapToGrid w:val="0"/>
                <w:sz w:val="16"/>
                <w:szCs w:val="16"/>
              </w:rPr>
              <w:t>多元文化與國際理解</w:t>
            </w:r>
          </w:p>
        </w:tc>
        <w:tc>
          <w:tcPr>
            <w:tcW w:w="1020" w:type="dxa"/>
          </w:tcPr>
          <w:p w14:paraId="0FDEA7F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w:t>
            </w:r>
            <w:r>
              <w:rPr>
                <w:rFonts w:ascii="新細明體" w:hAnsi="新細明體" w:cs="新細明體"/>
                <w:snapToGrid w:val="0"/>
                <w:sz w:val="16"/>
                <w:szCs w:val="16"/>
              </w:rPr>
              <w:lastRenderedPageBreak/>
              <w:t>與藝術活動，增進美感知能。</w:t>
            </w:r>
          </w:p>
          <w:p w14:paraId="6BDDB1E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32FEAD3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0A5D58">
              <w:rPr>
                <w:rFonts w:ascii="新細明體" w:hAnsi="新細明體" w:cs="新細明體"/>
                <w:snapToGrid w:val="0"/>
                <w:sz w:val="16"/>
                <w:szCs w:val="16"/>
              </w:rPr>
              <w:t>善用多元感官，探索理解藝術與生活的關聯，以展現美感意識。</w:t>
            </w:r>
          </w:p>
          <w:p w14:paraId="6F4880D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4B83416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表1-Ⅳ-1 </w:t>
            </w:r>
            <w:r>
              <w:rPr>
                <w:rFonts w:ascii="新細明體" w:hAnsi="新細明體" w:cs="新細明體"/>
                <w:snapToGrid w:val="0"/>
                <w:sz w:val="16"/>
                <w:szCs w:val="16"/>
              </w:rPr>
              <w:lastRenderedPageBreak/>
              <w:t>能運用特定元素、形式、技巧與肢體語彙表現想法，發展多元能力，並在劇場中呈現。</w:t>
            </w:r>
          </w:p>
          <w:p w14:paraId="0570AD9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4EC1256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62C55B5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484E719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0468D5A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表E-Ⅳ-1 </w:t>
            </w:r>
            <w:r>
              <w:rPr>
                <w:rFonts w:ascii="新細明體" w:hAnsi="新細明體" w:cs="新細明體"/>
                <w:sz w:val="16"/>
                <w:szCs w:val="16"/>
              </w:rPr>
              <w:lastRenderedPageBreak/>
              <w:t>聲音、身體、情感、時間、空間、勁力、即興</w:t>
            </w:r>
            <w:r w:rsidRPr="000A5D58">
              <w:rPr>
                <w:rFonts w:ascii="新細明體" w:hAnsi="新細明體" w:cs="新細明體"/>
                <w:sz w:val="16"/>
                <w:szCs w:val="16"/>
              </w:rPr>
              <w:t>、動作等戲劇或舞蹈元素。</w:t>
            </w:r>
          </w:p>
          <w:p w14:paraId="44D802D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14:paraId="2DF1AFE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14:paraId="2BF6C4F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34EEA4C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42341B7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1.欣賞芭蕾</w:t>
            </w:r>
            <w:r w:rsidRPr="000A5D58">
              <w:rPr>
                <w:rFonts w:ascii="新細明體" w:hAnsi="新細明體" w:cs="新細明體"/>
                <w:snapToGrid w:val="0"/>
                <w:sz w:val="16"/>
                <w:szCs w:val="16"/>
              </w:rPr>
              <w:lastRenderedPageBreak/>
              <w:t>的動作。</w:t>
            </w:r>
          </w:p>
          <w:p w14:paraId="640F894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2.芭蕾舞劇的欣賞。</w:t>
            </w:r>
          </w:p>
          <w:p w14:paraId="4311BD0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3.認識芭蕾的歷史。</w:t>
            </w:r>
          </w:p>
          <w:p w14:paraId="1A8DD91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4.學習芭蕾的動作。</w:t>
            </w:r>
          </w:p>
        </w:tc>
        <w:tc>
          <w:tcPr>
            <w:tcW w:w="1020" w:type="dxa"/>
            <w:shd w:val="clear" w:color="auto" w:fill="auto"/>
          </w:tcPr>
          <w:p w14:paraId="4ECEF50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1.介紹芭蕾</w:t>
            </w:r>
            <w:r w:rsidRPr="000A5D58">
              <w:rPr>
                <w:rFonts w:ascii="新細明體" w:hAnsi="新細明體" w:cs="新細明體"/>
                <w:sz w:val="16"/>
                <w:szCs w:val="16"/>
              </w:rPr>
              <w:lastRenderedPageBreak/>
              <w:t>起源、重要發展時期及代表作品。</w:t>
            </w:r>
          </w:p>
          <w:p w14:paraId="749A7F3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2.認識芭蕾每</w:t>
            </w:r>
            <w:proofErr w:type="gramStart"/>
            <w:r w:rsidRPr="000A5D58">
              <w:rPr>
                <w:rFonts w:ascii="新細明體" w:hAnsi="新細明體" w:cs="新細明體"/>
                <w:sz w:val="16"/>
                <w:szCs w:val="16"/>
              </w:rPr>
              <w:t>個</w:t>
            </w:r>
            <w:proofErr w:type="gramEnd"/>
            <w:r w:rsidRPr="000A5D58">
              <w:rPr>
                <w:rFonts w:ascii="新細明體" w:hAnsi="新細明體" w:cs="新細明體"/>
                <w:sz w:val="16"/>
                <w:szCs w:val="16"/>
              </w:rPr>
              <w:t>時期的服裝、舞鞋與動作或芭蕾舞劇</w:t>
            </w:r>
            <w:proofErr w:type="gramStart"/>
            <w:r w:rsidRPr="000A5D58">
              <w:rPr>
                <w:rFonts w:ascii="新細明體" w:hAnsi="新細明體" w:cs="新細明體"/>
                <w:sz w:val="16"/>
                <w:szCs w:val="16"/>
              </w:rPr>
              <w:t>故事間的關聯</w:t>
            </w:r>
            <w:proofErr w:type="gramEnd"/>
            <w:r w:rsidRPr="000A5D58">
              <w:rPr>
                <w:rFonts w:ascii="新細明體" w:hAnsi="新細明體" w:cs="新細明體"/>
                <w:sz w:val="16"/>
                <w:szCs w:val="16"/>
              </w:rPr>
              <w:t>。</w:t>
            </w:r>
          </w:p>
          <w:p w14:paraId="660FE00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3.欣賞芭蕾經典表演作品，建議舞劇：《吉賽兒》、《睡美人》、《珠寶》。</w:t>
            </w:r>
          </w:p>
          <w:p w14:paraId="0A129EC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4.藝術探索：生活找芭蕾。請學生思考生活中有哪些芭蕾元素被使用於現代。</w:t>
            </w:r>
          </w:p>
          <w:p w14:paraId="0762D6A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5.藝術探索：芭蕾舞劇中的「啞劇」。</w:t>
            </w:r>
          </w:p>
          <w:p w14:paraId="75D240C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6.學習芭蕾舞劇中啞劇的動作。</w:t>
            </w:r>
          </w:p>
          <w:p w14:paraId="1E0CDAC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7.分組排練，學生自行挑選三至五個動作，加以連貫，編成故事性的作品。</w:t>
            </w:r>
          </w:p>
        </w:tc>
        <w:tc>
          <w:tcPr>
            <w:tcW w:w="623" w:type="dxa"/>
          </w:tcPr>
          <w:p w14:paraId="6E31EA1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0BEF7B5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1.地板教室、</w:t>
            </w:r>
            <w:r w:rsidRPr="000A5D58">
              <w:rPr>
                <w:rFonts w:ascii="新細明體" w:hAnsi="新細明體" w:cs="新細明體"/>
                <w:snapToGrid w:val="0"/>
                <w:sz w:val="16"/>
                <w:szCs w:val="16"/>
              </w:rPr>
              <w:lastRenderedPageBreak/>
              <w:t>電腦、影音音響設備。</w:t>
            </w:r>
          </w:p>
        </w:tc>
        <w:tc>
          <w:tcPr>
            <w:tcW w:w="1181" w:type="dxa"/>
          </w:tcPr>
          <w:p w14:paraId="7D5B3E3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1.教師評量</w:t>
            </w:r>
          </w:p>
          <w:p w14:paraId="306F027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2.學生互評</w:t>
            </w:r>
          </w:p>
          <w:p w14:paraId="2DBDC56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3.發表評量</w:t>
            </w:r>
          </w:p>
          <w:p w14:paraId="644BC3A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4.表現評量</w:t>
            </w:r>
          </w:p>
          <w:p w14:paraId="499DF4C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5.實作評量</w:t>
            </w:r>
          </w:p>
          <w:p w14:paraId="4BC51E1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6.態度評量</w:t>
            </w:r>
          </w:p>
          <w:p w14:paraId="6420F68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7.欣賞評量</w:t>
            </w:r>
          </w:p>
          <w:p w14:paraId="5F9DA70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8.討論評量</w:t>
            </w:r>
          </w:p>
        </w:tc>
        <w:tc>
          <w:tcPr>
            <w:tcW w:w="1181" w:type="dxa"/>
          </w:tcPr>
          <w:p w14:paraId="3E1C99A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【性別平等教</w:t>
            </w:r>
            <w:r>
              <w:rPr>
                <w:rFonts w:ascii="新細明體" w:hAnsi="新細明體" w:cs="新細明體"/>
                <w:sz w:val="16"/>
                <w:szCs w:val="16"/>
              </w:rPr>
              <w:lastRenderedPageBreak/>
              <w:t>育】</w:t>
            </w:r>
          </w:p>
          <w:p w14:paraId="6A4019D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性J3 檢視家庭、學校、職場中基於性別刻板印象產生的偏見與歧視。</w:t>
            </w:r>
          </w:p>
          <w:p w14:paraId="382B924A"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7A97E42A" w14:textId="77777777" w:rsidR="00F17500" w:rsidRPr="000A5D58" w:rsidRDefault="00F17500" w:rsidP="00416E17">
            <w:pPr>
              <w:snapToGrid w:val="0"/>
              <w:ind w:firstLine="0"/>
              <w:jc w:val="left"/>
              <w:rPr>
                <w:rFonts w:asciiTheme="minorEastAsia" w:hAnsiTheme="minorEastAsia"/>
                <w:sz w:val="16"/>
                <w:szCs w:val="16"/>
              </w:rPr>
            </w:pPr>
          </w:p>
        </w:tc>
      </w:tr>
      <w:tr w:rsidR="009140B9" w:rsidRPr="0052708D" w14:paraId="65B69DB9" w14:textId="77777777" w:rsidTr="009140B9">
        <w:tc>
          <w:tcPr>
            <w:tcW w:w="708" w:type="dxa"/>
          </w:tcPr>
          <w:p w14:paraId="4F7F7C1D"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八</w:t>
            </w:r>
          </w:p>
        </w:tc>
        <w:tc>
          <w:tcPr>
            <w:tcW w:w="709" w:type="dxa"/>
          </w:tcPr>
          <w:p w14:paraId="68C93C0D"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10/20-10/24</w:t>
            </w:r>
          </w:p>
        </w:tc>
        <w:tc>
          <w:tcPr>
            <w:tcW w:w="709" w:type="dxa"/>
          </w:tcPr>
          <w:p w14:paraId="0B119E8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3DFC93A4"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第六課歌劇停看聽</w:t>
            </w:r>
          </w:p>
        </w:tc>
        <w:tc>
          <w:tcPr>
            <w:tcW w:w="850" w:type="dxa"/>
          </w:tcPr>
          <w:p w14:paraId="1DB8BD31"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533EC6A2"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2A5719C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26370C">
              <w:rPr>
                <w:rFonts w:ascii="新細明體" w:hAnsi="新細明體" w:cs="新細明體"/>
                <w:snapToGrid w:val="0"/>
                <w:sz w:val="16"/>
                <w:szCs w:val="16"/>
              </w:rPr>
              <w:t>藝術涵養與美感素養</w:t>
            </w:r>
          </w:p>
          <w:p w14:paraId="6A84DAD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05CBFAA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7D5C2B1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53ED06D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14:paraId="472B391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603A3E4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14:paraId="3573637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26BA840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5C67A6D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0F780C4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音E-Ⅳ-1 多元形式歌曲。基礎歌唱技巧，如：發聲技巧、表情等。</w:t>
            </w:r>
          </w:p>
          <w:p w14:paraId="0B7AC90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14:paraId="007F840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14:paraId="36F838D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6BA94A1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w:t>
            </w:r>
            <w:r>
              <w:rPr>
                <w:rFonts w:ascii="新細明體" w:hAnsi="新細明體" w:cs="新細明體"/>
                <w:sz w:val="16"/>
                <w:szCs w:val="16"/>
              </w:rPr>
              <w:lastRenderedPageBreak/>
              <w:t>素之音樂術語，或相關之一般性用語。</w:t>
            </w:r>
          </w:p>
          <w:p w14:paraId="588C9D0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257066B7"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1.透過曲目欣賞，認識歌劇序曲及其功能。</w:t>
            </w:r>
          </w:p>
          <w:p w14:paraId="6421402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2.認識歌劇創作背景與社會文化的關聯及其意義。</w:t>
            </w:r>
          </w:p>
        </w:tc>
        <w:tc>
          <w:tcPr>
            <w:tcW w:w="1020" w:type="dxa"/>
            <w:shd w:val="clear" w:color="auto" w:fill="auto"/>
          </w:tcPr>
          <w:p w14:paraId="6AA7623F"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1.歌劇大師：</w:t>
            </w:r>
            <w:proofErr w:type="gramStart"/>
            <w:r w:rsidRPr="00AC6E6D">
              <w:rPr>
                <w:rFonts w:ascii="新細明體" w:hAnsi="新細明體" w:cs="新細明體"/>
                <w:sz w:val="16"/>
                <w:szCs w:val="16"/>
              </w:rPr>
              <w:t>朱塞佩</w:t>
            </w:r>
            <w:proofErr w:type="gramEnd"/>
            <w:r w:rsidRPr="00AC6E6D">
              <w:rPr>
                <w:rFonts w:ascii="新細明體" w:hAnsi="新細明體" w:cs="新細明體"/>
                <w:sz w:val="16"/>
                <w:szCs w:val="16"/>
              </w:rPr>
              <w:t>．威爾第</w:t>
            </w:r>
          </w:p>
          <w:p w14:paraId="327106AB"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(1)浪漫派作曲家，歌劇作品題材多元，像是《納布果》的愛國精神、《弄臣》、《茶花女》的人性描述、《阿伊達》的異國風格曲調等。</w:t>
            </w:r>
          </w:p>
          <w:p w14:paraId="3519AAA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(2)欣賞歌劇《茶花女》故事劇情。</w:t>
            </w:r>
          </w:p>
          <w:p w14:paraId="34B4D562"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(3)欣賞《茶花女》選曲：〈飲酒歌〉、</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是瓦列莉小姐嗎？〉。</w:t>
            </w:r>
          </w:p>
          <w:p w14:paraId="186AEF17"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2.歌劇大師：理查．華格納</w:t>
            </w:r>
          </w:p>
          <w:p w14:paraId="5962FAB4"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(1)結合戲劇、音樂、舞蹈、詩詞、美術等要素，完成具有整體效果的綜合藝</w:t>
            </w:r>
            <w:r w:rsidRPr="00AC6E6D">
              <w:rPr>
                <w:rFonts w:ascii="新細明體" w:hAnsi="新細明體" w:cs="新細明體"/>
                <w:sz w:val="16"/>
                <w:szCs w:val="16"/>
              </w:rPr>
              <w:lastRenderedPageBreak/>
              <w:t>術，開創樂劇(Music Drama)的概念。</w:t>
            </w:r>
          </w:p>
          <w:p w14:paraId="4538B1D1"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(2)藉由電影《飆風雷哥》中引用的〈女武神的飛行〉片段，引導學生欣賞樂劇《尼</w:t>
            </w:r>
            <w:r>
              <w:rPr>
                <w:rFonts w:ascii="新細明體" w:hAnsi="新細明體" w:cs="新細明體"/>
                <w:sz w:val="16"/>
                <w:szCs w:val="16"/>
              </w:rPr>
              <w:t>伯</w:t>
            </w:r>
            <w:r w:rsidRPr="00AC6E6D">
              <w:rPr>
                <w:rFonts w:ascii="新細明體" w:hAnsi="新細明體" w:cs="新細明體"/>
                <w:sz w:val="16"/>
                <w:szCs w:val="16"/>
              </w:rPr>
              <w:t>龍根的指環》第二部《女武神》中的選曲。</w:t>
            </w:r>
          </w:p>
          <w:p w14:paraId="2B0A8461"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(3)除了課本所介紹的相關選曲，教師亦可視情況，利用其他網路資源，搜尋不同歌劇以及選曲進行額外補充教學。</w:t>
            </w:r>
          </w:p>
        </w:tc>
        <w:tc>
          <w:tcPr>
            <w:tcW w:w="623" w:type="dxa"/>
          </w:tcPr>
          <w:p w14:paraId="4D8554D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0F142FD2"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1.直笛、鋼琴、電腦、影音音響設備。</w:t>
            </w:r>
          </w:p>
        </w:tc>
        <w:tc>
          <w:tcPr>
            <w:tcW w:w="1181" w:type="dxa"/>
          </w:tcPr>
          <w:p w14:paraId="147B46D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585A28E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2.態度評量</w:t>
            </w:r>
          </w:p>
          <w:p w14:paraId="15E034F5"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3.欣賞評量</w:t>
            </w:r>
          </w:p>
          <w:p w14:paraId="555C6B53"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4.討論評量</w:t>
            </w:r>
          </w:p>
        </w:tc>
        <w:tc>
          <w:tcPr>
            <w:tcW w:w="1181" w:type="dxa"/>
          </w:tcPr>
          <w:p w14:paraId="558E449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14:paraId="4DE93A5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多J8 探討不同文化接觸時可能產生的衝突、融合或創新。</w:t>
            </w:r>
          </w:p>
          <w:p w14:paraId="07707A12"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0107C32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表演藝術</w:t>
            </w:r>
          </w:p>
          <w:p w14:paraId="21D78FD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tc>
      </w:tr>
      <w:tr w:rsidR="009140B9" w:rsidRPr="0052708D" w14:paraId="7EA4CED6" w14:textId="77777777" w:rsidTr="009140B9">
        <w:tc>
          <w:tcPr>
            <w:tcW w:w="708" w:type="dxa"/>
          </w:tcPr>
          <w:p w14:paraId="29CDAD65"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八</w:t>
            </w:r>
          </w:p>
        </w:tc>
        <w:tc>
          <w:tcPr>
            <w:tcW w:w="709" w:type="dxa"/>
          </w:tcPr>
          <w:p w14:paraId="5281BC21"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10/20-10/24</w:t>
            </w:r>
          </w:p>
        </w:tc>
        <w:tc>
          <w:tcPr>
            <w:tcW w:w="709" w:type="dxa"/>
          </w:tcPr>
          <w:p w14:paraId="561B1FE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69A463B8"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第二課雕塑美好</w:t>
            </w:r>
          </w:p>
        </w:tc>
        <w:tc>
          <w:tcPr>
            <w:tcW w:w="850" w:type="dxa"/>
          </w:tcPr>
          <w:p w14:paraId="62927284"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274028A4"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6363EAA0"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0B2CEE2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FE7905">
              <w:rPr>
                <w:rFonts w:ascii="新細明體" w:hAnsi="新細明體" w:cs="新細明體"/>
                <w:snapToGrid w:val="0"/>
                <w:sz w:val="16"/>
                <w:szCs w:val="16"/>
              </w:rPr>
              <w:t>系統思考與解決問題</w:t>
            </w:r>
          </w:p>
          <w:p w14:paraId="55B9ACA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4F20817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2D1492E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C3 </w:t>
            </w:r>
            <w:r w:rsidRPr="00FE7905">
              <w:rPr>
                <w:rFonts w:ascii="新細明體" w:hAnsi="新細明體" w:cs="新細明體"/>
                <w:snapToGrid w:val="0"/>
                <w:sz w:val="16"/>
                <w:szCs w:val="16"/>
              </w:rPr>
              <w:t>多元文化與國際理解</w:t>
            </w:r>
          </w:p>
        </w:tc>
        <w:tc>
          <w:tcPr>
            <w:tcW w:w="1020" w:type="dxa"/>
          </w:tcPr>
          <w:p w14:paraId="09551A8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藝-J-A2 嘗試設計思考，探索藝術實踐解決問題的途徑。</w:t>
            </w:r>
          </w:p>
          <w:p w14:paraId="20E7D97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w:t>
            </w:r>
            <w:r>
              <w:rPr>
                <w:rFonts w:ascii="新細明體" w:hAnsi="新細明體" w:cs="新細明體"/>
                <w:snapToGrid w:val="0"/>
                <w:sz w:val="16"/>
                <w:szCs w:val="16"/>
              </w:rPr>
              <w:lastRenderedPageBreak/>
              <w:t>觀點與風格。</w:t>
            </w:r>
          </w:p>
          <w:p w14:paraId="798E0F4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59EC21D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52DAAD8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視1-Ⅳ-2 能使用多元媒材與技法，表現個人或社群的觀點。</w:t>
            </w:r>
          </w:p>
          <w:p w14:paraId="2A4053B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w:t>
            </w:r>
            <w:r>
              <w:rPr>
                <w:rFonts w:ascii="新細明體" w:hAnsi="新細明體" w:cs="新細明體"/>
                <w:snapToGrid w:val="0"/>
                <w:sz w:val="16"/>
                <w:szCs w:val="16"/>
              </w:rPr>
              <w:lastRenderedPageBreak/>
              <w:t>受多元的觀點。</w:t>
            </w:r>
          </w:p>
          <w:p w14:paraId="00D8390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14:paraId="02104EB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14:paraId="46A9349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1020" w:type="dxa"/>
          </w:tcPr>
          <w:p w14:paraId="6452CC2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視E-Ⅳ-2 平面、立體及複合媒材的表現技法。</w:t>
            </w:r>
          </w:p>
          <w:p w14:paraId="576F7A4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14:paraId="6AB26B1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視A-Ⅳ-2 傳統藝</w:t>
            </w:r>
            <w:r w:rsidRPr="00FE7905">
              <w:rPr>
                <w:rFonts w:ascii="新細明體" w:hAnsi="新細明體" w:cs="新細明體"/>
                <w:sz w:val="16"/>
                <w:szCs w:val="16"/>
              </w:rPr>
              <w:t>術、當代藝術、視覺文化。</w:t>
            </w:r>
          </w:p>
          <w:p w14:paraId="59C2B91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1E4313C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0E5B69A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lastRenderedPageBreak/>
              <w:t>1.能欣賞雕塑作品與了解其特色。</w:t>
            </w:r>
          </w:p>
          <w:p w14:paraId="63F0FEC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2.能體會雕塑作品所傳達的意義，並接受多元觀點。</w:t>
            </w:r>
          </w:p>
          <w:p w14:paraId="2F6A698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3.能運用雕</w:t>
            </w:r>
            <w:r w:rsidRPr="00FE7905">
              <w:rPr>
                <w:rFonts w:ascii="新細明體" w:hAnsi="新細明體" w:cs="新細明體"/>
                <w:snapToGrid w:val="0"/>
                <w:sz w:val="16"/>
                <w:szCs w:val="16"/>
              </w:rPr>
              <w:lastRenderedPageBreak/>
              <w:t>塑媒材的表現技法創作作品，表達個人想法。</w:t>
            </w:r>
          </w:p>
          <w:p w14:paraId="205F9FC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4.能應用藝術知能，布置周遭環境，展現生活美感。</w:t>
            </w:r>
          </w:p>
        </w:tc>
        <w:tc>
          <w:tcPr>
            <w:tcW w:w="1020" w:type="dxa"/>
            <w:shd w:val="clear" w:color="auto" w:fill="auto"/>
          </w:tcPr>
          <w:p w14:paraId="0F81B4E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1.作品賞析</w:t>
            </w:r>
            <w:proofErr w:type="gramStart"/>
            <w:r w:rsidRPr="00FE7905">
              <w:rPr>
                <w:rFonts w:ascii="新細明體" w:hAnsi="新細明體" w:cs="新細明體"/>
                <w:sz w:val="16"/>
                <w:szCs w:val="16"/>
              </w:rPr>
              <w:t>—─</w:t>
            </w:r>
            <w:proofErr w:type="gramEnd"/>
            <w:r w:rsidRPr="00FE7905">
              <w:rPr>
                <w:rFonts w:ascii="新細明體" w:hAnsi="新細明體" w:cs="新細明體"/>
                <w:sz w:val="16"/>
                <w:szCs w:val="16"/>
              </w:rPr>
              <w:t>姿態與互動：〈聖母與聖子〉、〈三劍客〉，作品內在的流動和作品與觀眾的連</w:t>
            </w:r>
            <w:r w:rsidRPr="00FE7905">
              <w:rPr>
                <w:rFonts w:ascii="新細明體" w:hAnsi="新細明體" w:cs="新細明體"/>
                <w:sz w:val="16"/>
                <w:szCs w:val="16"/>
              </w:rPr>
              <w:lastRenderedPageBreak/>
              <w:t>結。</w:t>
            </w:r>
          </w:p>
          <w:p w14:paraId="7E05649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2.教師利用課本圖例，說明雕塑材質本身的性格，藝術家會呼應主題，選擇適當的材質進行創作。</w:t>
            </w:r>
          </w:p>
          <w:p w14:paraId="2FF200C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3.藝術探索：模仿雕塑姿態</w:t>
            </w:r>
          </w:p>
          <w:p w14:paraId="7214A40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(1)教學重點：學生經由自己身體的擺放，感受雕塑姿態並思考主題「沉思者」的呈現方式。</w:t>
            </w:r>
          </w:p>
          <w:p w14:paraId="1CE5F3F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(2)活動注意事項：模仿前須先仔細觀察沉思者的動作姿態與身體線條、手腳位置和細節表現。請學生說明模仿過程中身體的感覺，請學生試著詮釋此種姿態和主題的關</w:t>
            </w:r>
            <w:r w:rsidRPr="00FE7905">
              <w:rPr>
                <w:rFonts w:ascii="新細明體" w:hAnsi="新細明體" w:cs="新細明體"/>
                <w:sz w:val="16"/>
                <w:szCs w:val="16"/>
              </w:rPr>
              <w:lastRenderedPageBreak/>
              <w:t>係。</w:t>
            </w:r>
          </w:p>
        </w:tc>
        <w:tc>
          <w:tcPr>
            <w:tcW w:w="623" w:type="dxa"/>
          </w:tcPr>
          <w:p w14:paraId="3CCE218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4AE9121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1.電腦、教學簡報、投影設備、輔助教材、課本、2B鉛筆、原子筆、橡皮擦、彩色</w:t>
            </w:r>
            <w:proofErr w:type="gramStart"/>
            <w:r w:rsidRPr="00FE7905">
              <w:rPr>
                <w:rFonts w:ascii="新細明體" w:hAnsi="新細明體" w:cs="新細明體"/>
                <w:snapToGrid w:val="0"/>
                <w:sz w:val="16"/>
                <w:szCs w:val="16"/>
              </w:rPr>
              <w:t>輕質土</w:t>
            </w:r>
            <w:proofErr w:type="gramEnd"/>
            <w:r w:rsidRPr="00FE7905">
              <w:rPr>
                <w:rFonts w:ascii="新細明體" w:hAnsi="新細明體" w:cs="新細明體"/>
                <w:snapToGrid w:val="0"/>
                <w:sz w:val="16"/>
                <w:szCs w:val="16"/>
              </w:rPr>
              <w:t>、黏土棒、塑形工具、剪</w:t>
            </w:r>
            <w:r w:rsidRPr="00FE7905">
              <w:rPr>
                <w:rFonts w:ascii="新細明體" w:hAnsi="新細明體" w:cs="新細明體"/>
                <w:snapToGrid w:val="0"/>
                <w:sz w:val="16"/>
                <w:szCs w:val="16"/>
              </w:rPr>
              <w:lastRenderedPageBreak/>
              <w:t>刀、白膠、牙籤等。</w:t>
            </w:r>
          </w:p>
        </w:tc>
        <w:tc>
          <w:tcPr>
            <w:tcW w:w="1181" w:type="dxa"/>
          </w:tcPr>
          <w:p w14:paraId="6A687C6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1.教師評量</w:t>
            </w:r>
          </w:p>
          <w:p w14:paraId="4578AEF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41DE159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3.發表評量</w:t>
            </w:r>
          </w:p>
        </w:tc>
        <w:tc>
          <w:tcPr>
            <w:tcW w:w="1181" w:type="dxa"/>
          </w:tcPr>
          <w:p w14:paraId="7FF05C4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31243F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2EC5A7DB"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6FC5499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自然科學</w:t>
            </w:r>
          </w:p>
        </w:tc>
      </w:tr>
      <w:tr w:rsidR="009140B9" w:rsidRPr="0052708D" w14:paraId="4058101E" w14:textId="77777777" w:rsidTr="009140B9">
        <w:tc>
          <w:tcPr>
            <w:tcW w:w="708" w:type="dxa"/>
          </w:tcPr>
          <w:p w14:paraId="139FF5BC"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八</w:t>
            </w:r>
          </w:p>
        </w:tc>
        <w:tc>
          <w:tcPr>
            <w:tcW w:w="709" w:type="dxa"/>
          </w:tcPr>
          <w:p w14:paraId="7AA2E8DD"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10/20-10/24</w:t>
            </w:r>
          </w:p>
        </w:tc>
        <w:tc>
          <w:tcPr>
            <w:tcW w:w="709" w:type="dxa"/>
          </w:tcPr>
          <w:p w14:paraId="56CC4FA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7717E2AC" w14:textId="77777777" w:rsidR="00F17500" w:rsidRPr="000A5D58" w:rsidRDefault="00F17500" w:rsidP="00416E17">
            <w:pPr>
              <w:snapToGrid w:val="0"/>
              <w:ind w:firstLine="0"/>
              <w:jc w:val="left"/>
              <w:rPr>
                <w:rFonts w:ascii="新細明體" w:hAnsi="新細明體"/>
                <w:sz w:val="16"/>
                <w:szCs w:val="16"/>
              </w:rPr>
            </w:pPr>
            <w:proofErr w:type="gramStart"/>
            <w:r w:rsidRPr="000A5D58">
              <w:rPr>
                <w:rFonts w:ascii="新細明體" w:hAnsi="新細明體" w:cs="新細明體"/>
                <w:snapToGrid w:val="0"/>
                <w:sz w:val="16"/>
                <w:szCs w:val="16"/>
              </w:rPr>
              <w:t>第十課輕靈</w:t>
            </w:r>
            <w:proofErr w:type="gramEnd"/>
            <w:r w:rsidRPr="000A5D58">
              <w:rPr>
                <w:rFonts w:ascii="新細明體" w:hAnsi="新細明體" w:cs="新細明體"/>
                <w:snapToGrid w:val="0"/>
                <w:sz w:val="16"/>
                <w:szCs w:val="16"/>
              </w:rPr>
              <w:t>優雅的迴旋</w:t>
            </w:r>
          </w:p>
        </w:tc>
        <w:tc>
          <w:tcPr>
            <w:tcW w:w="850" w:type="dxa"/>
          </w:tcPr>
          <w:p w14:paraId="6A5FE51B"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7BE52A20"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218E0E5B"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61C96EE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0A5D58">
              <w:rPr>
                <w:rFonts w:ascii="新細明體" w:hAnsi="新細明體" w:cs="新細明體"/>
                <w:snapToGrid w:val="0"/>
                <w:sz w:val="16"/>
                <w:szCs w:val="16"/>
              </w:rPr>
              <w:t>身心素質與自我精進</w:t>
            </w:r>
          </w:p>
          <w:p w14:paraId="07B1914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422025F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665C68C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0A5D58">
              <w:rPr>
                <w:rFonts w:ascii="新細明體" w:hAnsi="新細明體" w:cs="新細明體"/>
                <w:snapToGrid w:val="0"/>
                <w:sz w:val="16"/>
                <w:szCs w:val="16"/>
              </w:rPr>
              <w:t>多元文化與國際理解</w:t>
            </w:r>
          </w:p>
        </w:tc>
        <w:tc>
          <w:tcPr>
            <w:tcW w:w="1020" w:type="dxa"/>
          </w:tcPr>
          <w:p w14:paraId="022BF55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6B7068D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5272F69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0A5D58">
              <w:rPr>
                <w:rFonts w:ascii="新細明體" w:hAnsi="新細明體" w:cs="新細明體"/>
                <w:snapToGrid w:val="0"/>
                <w:sz w:val="16"/>
                <w:szCs w:val="16"/>
              </w:rPr>
              <w:t>善用多元感官，探索理解藝術與生活的關聯，以展現美感意識。</w:t>
            </w:r>
          </w:p>
          <w:p w14:paraId="1F6A103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42FBD06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表1-Ⅳ-1 能運用特定元素、形式、技巧與肢體語彙表現想法，發展多元能力，並在劇場中呈現。</w:t>
            </w:r>
          </w:p>
          <w:p w14:paraId="5177373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658E287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19B38E9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1871E82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64E4344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表E-Ⅳ-1 聲音、身體、情感、時間、空間、勁力、即興</w:t>
            </w:r>
            <w:r w:rsidRPr="000A5D58">
              <w:rPr>
                <w:rFonts w:ascii="新細明體" w:hAnsi="新細明體" w:cs="新細明體"/>
                <w:sz w:val="16"/>
                <w:szCs w:val="16"/>
              </w:rPr>
              <w:t>、動作等戲劇或舞蹈元素。</w:t>
            </w:r>
          </w:p>
          <w:p w14:paraId="21B74BC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14:paraId="0FE3216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14:paraId="17846B6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4E18BD6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2627361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1.欣賞芭蕾的動作。</w:t>
            </w:r>
          </w:p>
          <w:p w14:paraId="49520A9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2.芭蕾舞劇的欣賞。</w:t>
            </w:r>
          </w:p>
          <w:p w14:paraId="6B6DD3B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3.認識芭蕾的歷史。</w:t>
            </w:r>
          </w:p>
          <w:p w14:paraId="6F610E6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4.學習芭蕾的動作。</w:t>
            </w:r>
          </w:p>
        </w:tc>
        <w:tc>
          <w:tcPr>
            <w:tcW w:w="1020" w:type="dxa"/>
            <w:shd w:val="clear" w:color="auto" w:fill="auto"/>
          </w:tcPr>
          <w:p w14:paraId="7972019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1.練習芭蕾基本動作。</w:t>
            </w:r>
          </w:p>
          <w:p w14:paraId="25B41A6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2.學習課本內的芭蕾基本動作，可參考影片(請在搜尋引擎鍵入關鍵詞「芭蕾初級課程教學示範」)，教師引導學生欣賞。</w:t>
            </w:r>
          </w:p>
          <w:p w14:paraId="0964E65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3.挑選數個〈四隻小天鵝〉裡的代表動作學習，(請在搜尋引擎鍵入關鍵詞「四隻小天鵝」)，教師引導學生欣賞。</w:t>
            </w:r>
          </w:p>
          <w:p w14:paraId="7EE4543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4.完成「優雅漫步話芭蕾」學習單，檢視學習成果。</w:t>
            </w:r>
          </w:p>
        </w:tc>
        <w:tc>
          <w:tcPr>
            <w:tcW w:w="623" w:type="dxa"/>
          </w:tcPr>
          <w:p w14:paraId="187EC06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w:t>
            </w:r>
          </w:p>
        </w:tc>
        <w:tc>
          <w:tcPr>
            <w:tcW w:w="1180" w:type="dxa"/>
          </w:tcPr>
          <w:p w14:paraId="51A913B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1.地板教室、電腦、影音音響設備。</w:t>
            </w:r>
          </w:p>
        </w:tc>
        <w:tc>
          <w:tcPr>
            <w:tcW w:w="1181" w:type="dxa"/>
          </w:tcPr>
          <w:p w14:paraId="5E65AEC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1.欣賞評量</w:t>
            </w:r>
          </w:p>
          <w:p w14:paraId="7DEE6EE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2.討論評量</w:t>
            </w:r>
          </w:p>
        </w:tc>
        <w:tc>
          <w:tcPr>
            <w:tcW w:w="1181" w:type="dxa"/>
          </w:tcPr>
          <w:p w14:paraId="3F210AE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71AD07B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性J3 檢視家庭、學校、職場中基於性別刻板印象產生的偏見與歧視。</w:t>
            </w:r>
          </w:p>
          <w:p w14:paraId="160E5E6A"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048B517" w14:textId="77777777" w:rsidR="00F17500" w:rsidRPr="000A5D58" w:rsidRDefault="00F17500" w:rsidP="00416E17">
            <w:pPr>
              <w:snapToGrid w:val="0"/>
              <w:ind w:firstLine="0"/>
              <w:jc w:val="left"/>
              <w:rPr>
                <w:rFonts w:asciiTheme="minorEastAsia" w:hAnsiTheme="minorEastAsia"/>
                <w:sz w:val="16"/>
                <w:szCs w:val="16"/>
              </w:rPr>
            </w:pPr>
          </w:p>
        </w:tc>
      </w:tr>
      <w:tr w:rsidR="009140B9" w:rsidRPr="0052708D" w14:paraId="7F56C84B" w14:textId="77777777" w:rsidTr="009140B9">
        <w:tc>
          <w:tcPr>
            <w:tcW w:w="708" w:type="dxa"/>
          </w:tcPr>
          <w:p w14:paraId="0D6F23CC"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九</w:t>
            </w:r>
          </w:p>
        </w:tc>
        <w:tc>
          <w:tcPr>
            <w:tcW w:w="709" w:type="dxa"/>
          </w:tcPr>
          <w:p w14:paraId="7BBCF4DD"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10/27-10/31</w:t>
            </w:r>
          </w:p>
        </w:tc>
        <w:tc>
          <w:tcPr>
            <w:tcW w:w="709" w:type="dxa"/>
          </w:tcPr>
          <w:p w14:paraId="1B0AC57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074701FD"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第六課歌劇停看聽</w:t>
            </w:r>
          </w:p>
        </w:tc>
        <w:tc>
          <w:tcPr>
            <w:tcW w:w="850" w:type="dxa"/>
          </w:tcPr>
          <w:p w14:paraId="4A23F584"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608EA20B"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5AEB58B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26370C">
              <w:rPr>
                <w:rFonts w:ascii="新細明體" w:hAnsi="新細明體" w:cs="新細明體"/>
                <w:snapToGrid w:val="0"/>
                <w:sz w:val="16"/>
                <w:szCs w:val="16"/>
              </w:rPr>
              <w:t>藝術涵養與美感素養</w:t>
            </w:r>
          </w:p>
          <w:p w14:paraId="11B71A5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387ADF8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5CDE79B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5DF121D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w:t>
            </w:r>
            <w:r w:rsidRPr="0026370C">
              <w:rPr>
                <w:rFonts w:ascii="新細明體" w:hAnsi="新細明體" w:cs="新細明體"/>
                <w:snapToGrid w:val="0"/>
                <w:sz w:val="16"/>
                <w:szCs w:val="16"/>
              </w:rPr>
              <w:t>通協調的能力。</w:t>
            </w:r>
          </w:p>
          <w:p w14:paraId="06AD5C8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43C36BD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14:paraId="3B0C741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w:t>
            </w:r>
            <w:r w:rsidRPr="0026370C">
              <w:rPr>
                <w:rFonts w:ascii="新細明體" w:hAnsi="新細明體" w:cs="新細明體"/>
                <w:snapToGrid w:val="0"/>
                <w:sz w:val="16"/>
                <w:szCs w:val="16"/>
              </w:rPr>
              <w:t>化之美。</w:t>
            </w:r>
          </w:p>
          <w:p w14:paraId="67CF5D0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1931470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127F0E8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音E-Ⅳ-1 多元形式歌曲。基礎歌唱技巧，如：發聲技巧、表情等。</w:t>
            </w:r>
          </w:p>
          <w:p w14:paraId="2F5CCD8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14:paraId="164552E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w:t>
            </w:r>
            <w:r w:rsidRPr="0026370C">
              <w:rPr>
                <w:rFonts w:ascii="新細明體" w:hAnsi="新細明體" w:cs="新細明體"/>
                <w:sz w:val="16"/>
                <w:szCs w:val="16"/>
              </w:rPr>
              <w:t>式、和聲等。</w:t>
            </w:r>
          </w:p>
          <w:p w14:paraId="7C8AAE8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6F57455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w:t>
            </w:r>
            <w:r>
              <w:rPr>
                <w:rFonts w:ascii="新細明體" w:hAnsi="新細明體" w:cs="新細明體"/>
                <w:sz w:val="16"/>
                <w:szCs w:val="16"/>
              </w:rPr>
              <w:lastRenderedPageBreak/>
              <w:t>素之音樂術語，或相關之一般性用語。</w:t>
            </w:r>
          </w:p>
          <w:p w14:paraId="020D019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4802BA9F"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w:t>
            </w:r>
            <w:proofErr w:type="gramStart"/>
            <w:r w:rsidRPr="00AC6E6D">
              <w:rPr>
                <w:rFonts w:ascii="新細明體" w:hAnsi="新細明體" w:cs="新細明體"/>
                <w:snapToGrid w:val="0"/>
                <w:sz w:val="16"/>
                <w:szCs w:val="16"/>
              </w:rPr>
              <w:t>由唱奏</w:t>
            </w:r>
            <w:proofErr w:type="gramEnd"/>
            <w:r w:rsidRPr="00AC6E6D">
              <w:rPr>
                <w:rFonts w:ascii="新細明體" w:hAnsi="新細明體" w:cs="新細明體"/>
                <w:snapToGrid w:val="0"/>
                <w:sz w:val="16"/>
                <w:szCs w:val="16"/>
              </w:rPr>
              <w:t>歌劇中的經典曲目，認識歌劇作曲家及其作品。</w:t>
            </w:r>
          </w:p>
          <w:p w14:paraId="2BBE4B8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2.認識歌劇創作背景與社會文化的關聯及其意義。</w:t>
            </w:r>
          </w:p>
        </w:tc>
        <w:tc>
          <w:tcPr>
            <w:tcW w:w="1020" w:type="dxa"/>
            <w:shd w:val="clear" w:color="auto" w:fill="auto"/>
          </w:tcPr>
          <w:p w14:paraId="3E63EB0F"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1.歌劇大師：浦</w:t>
            </w:r>
            <w:proofErr w:type="gramStart"/>
            <w:r w:rsidRPr="00AC6E6D">
              <w:rPr>
                <w:rFonts w:ascii="新細明體" w:hAnsi="新細明體" w:cs="新細明體"/>
                <w:sz w:val="16"/>
                <w:szCs w:val="16"/>
              </w:rPr>
              <w:t>契</w:t>
            </w:r>
            <w:proofErr w:type="gramEnd"/>
            <w:r w:rsidRPr="00AC6E6D">
              <w:rPr>
                <w:rFonts w:ascii="新細明體" w:hAnsi="新細明體" w:cs="新細明體"/>
                <w:sz w:val="16"/>
                <w:szCs w:val="16"/>
              </w:rPr>
              <w:t>尼</w:t>
            </w:r>
          </w:p>
          <w:p w14:paraId="1A3D6BB4"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(1)教師先介紹十九世紀中期工業革命後的文學創作以及歌劇創作的風格轉變。</w:t>
            </w:r>
          </w:p>
          <w:p w14:paraId="41599648"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(2)介紹義大利作曲家浦</w:t>
            </w:r>
            <w:proofErr w:type="gramStart"/>
            <w:r w:rsidRPr="00AC6E6D">
              <w:rPr>
                <w:rFonts w:ascii="新細明體" w:hAnsi="新細明體" w:cs="新細明體"/>
                <w:sz w:val="16"/>
                <w:szCs w:val="16"/>
              </w:rPr>
              <w:t>契</w:t>
            </w:r>
            <w:proofErr w:type="gramEnd"/>
            <w:r w:rsidRPr="00AC6E6D">
              <w:rPr>
                <w:rFonts w:ascii="新細明體" w:hAnsi="新細明體" w:cs="新細明體"/>
                <w:sz w:val="16"/>
                <w:szCs w:val="16"/>
              </w:rPr>
              <w:t>尼及其作品歌劇中的愛情故事：《藝術家的生涯》、《托斯卡》與《蝴蝶夫人》等。</w:t>
            </w:r>
          </w:p>
          <w:p w14:paraId="24E7235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(3)樂曲欣賞：歌劇《藝術家的生涯》及選曲〈你那冰冷的小手〉、歌劇《杜蘭朵公主》及選曲〈公主徹夜未眠〉。</w:t>
            </w:r>
          </w:p>
          <w:p w14:paraId="5243C2FB"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(4)除了課本所介紹的歌劇以及其他相關選曲，教師亦可視情況，</w:t>
            </w:r>
            <w:r w:rsidRPr="00AC6E6D">
              <w:rPr>
                <w:rFonts w:ascii="新細明體" w:hAnsi="新細明體" w:cs="新細明體"/>
                <w:sz w:val="16"/>
                <w:szCs w:val="16"/>
              </w:rPr>
              <w:lastRenderedPageBreak/>
              <w:t>利用其他網路資源，搜尋不同的歌劇以及選曲進行額外補充教學。</w:t>
            </w:r>
          </w:p>
          <w:p w14:paraId="0C9BF320"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2.進行「藝術探索：聊聊音色這件事」，教師可搭配學習單「歌劇人物對對碰」，請學生回顧這三次課程當中所提及的歌劇選曲，與同學討論女高音、女中音、男高音、男中音各有什麼特色。</w:t>
            </w:r>
          </w:p>
          <w:p w14:paraId="55CAC13B"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3.歌曲習唱〈夏日時光〉：〈夏日時光〉，此曲出自於美國作曲家蓋希文歌劇《波吉與貝絲》，歌詞為一位非裔美國女性對著她懷中的嬰兒哼唱著</w:t>
            </w:r>
            <w:r w:rsidRPr="00AC6E6D">
              <w:rPr>
                <w:rFonts w:ascii="新細明體" w:hAnsi="新細明體" w:cs="新細明體"/>
                <w:sz w:val="16"/>
                <w:szCs w:val="16"/>
              </w:rPr>
              <w:lastRenderedPageBreak/>
              <w:t>這首搖籃曲。</w:t>
            </w:r>
          </w:p>
        </w:tc>
        <w:tc>
          <w:tcPr>
            <w:tcW w:w="623" w:type="dxa"/>
          </w:tcPr>
          <w:p w14:paraId="5E63CD8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35D06665"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1.直笛、鋼琴、電腦、影音音響設備。</w:t>
            </w:r>
          </w:p>
        </w:tc>
        <w:tc>
          <w:tcPr>
            <w:tcW w:w="1181" w:type="dxa"/>
          </w:tcPr>
          <w:p w14:paraId="16F50CE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51FDD0F0"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2.態度評量</w:t>
            </w:r>
          </w:p>
          <w:p w14:paraId="1145762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3.欣賞評量</w:t>
            </w:r>
          </w:p>
          <w:p w14:paraId="30D2B6B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4.討論評量</w:t>
            </w:r>
          </w:p>
        </w:tc>
        <w:tc>
          <w:tcPr>
            <w:tcW w:w="1181" w:type="dxa"/>
          </w:tcPr>
          <w:p w14:paraId="1EB98B8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14:paraId="4F2AF1E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多J8 探討不同文化接觸時可能產生的衝突、融合或創新。</w:t>
            </w:r>
          </w:p>
          <w:p w14:paraId="3D8F9478"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83FA01A"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表演藝術</w:t>
            </w:r>
          </w:p>
          <w:p w14:paraId="4BEDDD7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tc>
      </w:tr>
      <w:tr w:rsidR="009140B9" w:rsidRPr="0052708D" w14:paraId="17771CD7" w14:textId="77777777" w:rsidTr="009140B9">
        <w:tc>
          <w:tcPr>
            <w:tcW w:w="708" w:type="dxa"/>
          </w:tcPr>
          <w:p w14:paraId="3F4ED4D1"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九</w:t>
            </w:r>
          </w:p>
        </w:tc>
        <w:tc>
          <w:tcPr>
            <w:tcW w:w="709" w:type="dxa"/>
          </w:tcPr>
          <w:p w14:paraId="4E471B3C"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10/27-10/31</w:t>
            </w:r>
          </w:p>
        </w:tc>
        <w:tc>
          <w:tcPr>
            <w:tcW w:w="709" w:type="dxa"/>
          </w:tcPr>
          <w:p w14:paraId="18ECA75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49DB6BB9"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第二課雕塑美好</w:t>
            </w:r>
          </w:p>
        </w:tc>
        <w:tc>
          <w:tcPr>
            <w:tcW w:w="850" w:type="dxa"/>
          </w:tcPr>
          <w:p w14:paraId="01C072E0"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4F03A69C"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5A1B8118"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6C345F1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FE7905">
              <w:rPr>
                <w:rFonts w:ascii="新細明體" w:hAnsi="新細明體" w:cs="新細明體"/>
                <w:snapToGrid w:val="0"/>
                <w:sz w:val="16"/>
                <w:szCs w:val="16"/>
              </w:rPr>
              <w:t>系統思考與解決問題</w:t>
            </w:r>
          </w:p>
          <w:p w14:paraId="302FF7D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3B44369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42EF3B3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6EC05AB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64650A3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134634B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0760AAD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2287D97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14:paraId="50ADB93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14:paraId="33A8364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14:paraId="5737D2F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14:paraId="13A5CB1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1020" w:type="dxa"/>
          </w:tcPr>
          <w:p w14:paraId="5A6C038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14:paraId="7CCFF5E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14:paraId="511AABE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14:paraId="07410A3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6530D4C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1D5F2A5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1.能欣賞雕塑作品與了解其特色。</w:t>
            </w:r>
          </w:p>
          <w:p w14:paraId="66E700F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2.能體會雕塑作品所傳達的意義，並接受多元觀點。</w:t>
            </w:r>
          </w:p>
          <w:p w14:paraId="471E30D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3.能運用雕塑媒材的表現技法創作作品，表達個人想法。</w:t>
            </w:r>
          </w:p>
          <w:p w14:paraId="6C44B21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4.能應用藝術知能，布置周遭環境，展現生活美感。</w:t>
            </w:r>
          </w:p>
        </w:tc>
        <w:tc>
          <w:tcPr>
            <w:tcW w:w="1020" w:type="dxa"/>
            <w:shd w:val="clear" w:color="auto" w:fill="auto"/>
          </w:tcPr>
          <w:p w14:paraId="22723F6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1.教師利用圖例或教材，說明</w:t>
            </w:r>
            <w:proofErr w:type="gramStart"/>
            <w:r w:rsidRPr="00FE7905">
              <w:rPr>
                <w:rFonts w:ascii="新細明體" w:hAnsi="新細明體" w:cs="新細明體"/>
                <w:sz w:val="16"/>
                <w:szCs w:val="16"/>
              </w:rPr>
              <w:t>輕質土的</w:t>
            </w:r>
            <w:proofErr w:type="gramEnd"/>
            <w:r w:rsidRPr="00FE7905">
              <w:rPr>
                <w:rFonts w:ascii="新細明體" w:hAnsi="新細明體" w:cs="新細明體"/>
                <w:sz w:val="16"/>
                <w:szCs w:val="16"/>
              </w:rPr>
              <w:t>創作表現手法和創作步驟，並提醒學生創作時應把握的原則。</w:t>
            </w:r>
          </w:p>
          <w:p w14:paraId="13F835A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2.學生利用課堂時間，完成雕塑創作。</w:t>
            </w:r>
          </w:p>
          <w:p w14:paraId="342F279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3.教師於課堂中個別指導，適時進行口頭引導或實作示範。</w:t>
            </w:r>
          </w:p>
          <w:p w14:paraId="100E1F6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4.創作完成後，請學生展示完成的作品，並說明創作理念，分享創作過程。</w:t>
            </w:r>
          </w:p>
        </w:tc>
        <w:tc>
          <w:tcPr>
            <w:tcW w:w="623" w:type="dxa"/>
          </w:tcPr>
          <w:p w14:paraId="08D8571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w:t>
            </w:r>
          </w:p>
        </w:tc>
        <w:tc>
          <w:tcPr>
            <w:tcW w:w="1180" w:type="dxa"/>
          </w:tcPr>
          <w:p w14:paraId="6E91D39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1.電腦、教學簡報、投影設備、輔助教材、課本、2B鉛筆、原子筆、橡皮擦、彩色</w:t>
            </w:r>
            <w:proofErr w:type="gramStart"/>
            <w:r w:rsidRPr="00FE7905">
              <w:rPr>
                <w:rFonts w:ascii="新細明體" w:hAnsi="新細明體" w:cs="新細明體"/>
                <w:snapToGrid w:val="0"/>
                <w:sz w:val="16"/>
                <w:szCs w:val="16"/>
              </w:rPr>
              <w:t>輕質土</w:t>
            </w:r>
            <w:proofErr w:type="gramEnd"/>
            <w:r w:rsidRPr="00FE7905">
              <w:rPr>
                <w:rFonts w:ascii="新細明體" w:hAnsi="新細明體" w:cs="新細明體"/>
                <w:snapToGrid w:val="0"/>
                <w:sz w:val="16"/>
                <w:szCs w:val="16"/>
              </w:rPr>
              <w:t>、黏土棒、塑形工具、剪刀、白膠、牙籤等。</w:t>
            </w:r>
          </w:p>
        </w:tc>
        <w:tc>
          <w:tcPr>
            <w:tcW w:w="1181" w:type="dxa"/>
          </w:tcPr>
          <w:p w14:paraId="6B6E1CB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7A509DC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01C1BA8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3.學習單評量</w:t>
            </w:r>
          </w:p>
        </w:tc>
        <w:tc>
          <w:tcPr>
            <w:tcW w:w="1181" w:type="dxa"/>
          </w:tcPr>
          <w:p w14:paraId="001DA1C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0BD4869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733B64C0"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89501E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自然科學</w:t>
            </w:r>
          </w:p>
        </w:tc>
      </w:tr>
      <w:tr w:rsidR="009140B9" w:rsidRPr="0052708D" w14:paraId="2C964CB8" w14:textId="77777777" w:rsidTr="009140B9">
        <w:tc>
          <w:tcPr>
            <w:tcW w:w="708" w:type="dxa"/>
          </w:tcPr>
          <w:p w14:paraId="4F9A2BBC"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九</w:t>
            </w:r>
          </w:p>
        </w:tc>
        <w:tc>
          <w:tcPr>
            <w:tcW w:w="709" w:type="dxa"/>
          </w:tcPr>
          <w:p w14:paraId="688CBE03"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10/27-10/31</w:t>
            </w:r>
          </w:p>
        </w:tc>
        <w:tc>
          <w:tcPr>
            <w:tcW w:w="709" w:type="dxa"/>
          </w:tcPr>
          <w:p w14:paraId="7A62567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299B600E" w14:textId="77777777" w:rsidR="00F17500" w:rsidRPr="000A5D58" w:rsidRDefault="00F17500" w:rsidP="00416E17">
            <w:pPr>
              <w:snapToGrid w:val="0"/>
              <w:ind w:firstLine="0"/>
              <w:jc w:val="left"/>
              <w:rPr>
                <w:rFonts w:ascii="新細明體" w:hAnsi="新細明體"/>
                <w:sz w:val="16"/>
                <w:szCs w:val="16"/>
              </w:rPr>
            </w:pPr>
            <w:proofErr w:type="gramStart"/>
            <w:r w:rsidRPr="000A5D58">
              <w:rPr>
                <w:rFonts w:ascii="新細明體" w:hAnsi="新細明體" w:cs="新細明體"/>
                <w:snapToGrid w:val="0"/>
                <w:sz w:val="16"/>
                <w:szCs w:val="16"/>
              </w:rPr>
              <w:t>第十課輕靈</w:t>
            </w:r>
            <w:proofErr w:type="gramEnd"/>
            <w:r w:rsidRPr="000A5D58">
              <w:rPr>
                <w:rFonts w:ascii="新細明體" w:hAnsi="新細明體" w:cs="新細明體"/>
                <w:snapToGrid w:val="0"/>
                <w:sz w:val="16"/>
                <w:szCs w:val="16"/>
              </w:rPr>
              <w:t>優雅的迴旋</w:t>
            </w:r>
          </w:p>
        </w:tc>
        <w:tc>
          <w:tcPr>
            <w:tcW w:w="850" w:type="dxa"/>
          </w:tcPr>
          <w:p w14:paraId="48C0D0AD"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281263A7"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6485B93C"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lastRenderedPageBreak/>
              <w:t>C社會參與</w:t>
            </w:r>
          </w:p>
        </w:tc>
        <w:tc>
          <w:tcPr>
            <w:tcW w:w="1020" w:type="dxa"/>
          </w:tcPr>
          <w:p w14:paraId="79201C2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A1 </w:t>
            </w:r>
            <w:r w:rsidRPr="000A5D58">
              <w:rPr>
                <w:rFonts w:ascii="新細明體" w:hAnsi="新細明體" w:cs="新細明體"/>
                <w:snapToGrid w:val="0"/>
                <w:sz w:val="16"/>
                <w:szCs w:val="16"/>
              </w:rPr>
              <w:t>身心素質與自我精進</w:t>
            </w:r>
          </w:p>
          <w:p w14:paraId="5FE4A01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w:t>
            </w:r>
            <w:r w:rsidRPr="000A5D58">
              <w:rPr>
                <w:rFonts w:ascii="新細明體" w:hAnsi="新細明體" w:cs="新細明體"/>
                <w:snapToGrid w:val="0"/>
                <w:sz w:val="16"/>
                <w:szCs w:val="16"/>
              </w:rPr>
              <w:lastRenderedPageBreak/>
              <w:t>用與溝通表達</w:t>
            </w:r>
          </w:p>
          <w:p w14:paraId="60DF6F4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76BD8CA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0A5D58">
              <w:rPr>
                <w:rFonts w:ascii="新細明體" w:hAnsi="新細明體" w:cs="新細明體"/>
                <w:snapToGrid w:val="0"/>
                <w:sz w:val="16"/>
                <w:szCs w:val="16"/>
              </w:rPr>
              <w:t>多元文化與國際理解</w:t>
            </w:r>
          </w:p>
        </w:tc>
        <w:tc>
          <w:tcPr>
            <w:tcW w:w="1020" w:type="dxa"/>
          </w:tcPr>
          <w:p w14:paraId="60C8C40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w:t>
            </w:r>
            <w:r w:rsidRPr="000A5D58">
              <w:rPr>
                <w:rFonts w:ascii="新細明體" w:hAnsi="新細明體" w:cs="新細明體"/>
                <w:snapToGrid w:val="0"/>
                <w:sz w:val="16"/>
                <w:szCs w:val="16"/>
              </w:rPr>
              <w:t>術活動，增進美感知能。</w:t>
            </w:r>
          </w:p>
          <w:p w14:paraId="1115C5D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藝-J-B1 應用藝術符號，以表達觀點與風格。</w:t>
            </w:r>
          </w:p>
          <w:p w14:paraId="0B52CB6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0A5D58">
              <w:rPr>
                <w:rFonts w:ascii="新細明體" w:hAnsi="新細明體" w:cs="新細明體"/>
                <w:snapToGrid w:val="0"/>
                <w:sz w:val="16"/>
                <w:szCs w:val="16"/>
              </w:rPr>
              <w:t>善用多元感官，探索理解藝術與生活的關聯，以展現美感意識。</w:t>
            </w:r>
          </w:p>
          <w:p w14:paraId="025103A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79061F7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w:t>
            </w:r>
            <w:r w:rsidRPr="000A5D58">
              <w:rPr>
                <w:rFonts w:ascii="新細明體" w:hAnsi="新細明體" w:cs="新細明體"/>
                <w:snapToGrid w:val="0"/>
                <w:sz w:val="16"/>
                <w:szCs w:val="16"/>
              </w:rPr>
              <w:t>特定元素、形式、技巧與</w:t>
            </w:r>
            <w:r w:rsidRPr="000A5D58">
              <w:rPr>
                <w:rFonts w:ascii="新細明體" w:hAnsi="新細明體" w:cs="新細明體"/>
                <w:snapToGrid w:val="0"/>
                <w:sz w:val="16"/>
                <w:szCs w:val="16"/>
              </w:rPr>
              <w:lastRenderedPageBreak/>
              <w:t>肢體語彙表現想法，發展多元能力，並在劇場中呈現。</w:t>
            </w:r>
          </w:p>
          <w:p w14:paraId="7AF122F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0FD76AA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5624159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415CF1C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25B575A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w:t>
            </w:r>
            <w:r w:rsidRPr="000A5D58">
              <w:rPr>
                <w:rFonts w:ascii="新細明體" w:hAnsi="新細明體" w:cs="新細明體"/>
                <w:sz w:val="16"/>
                <w:szCs w:val="16"/>
              </w:rPr>
              <w:t>身體、情感、時間、空</w:t>
            </w:r>
            <w:r w:rsidRPr="000A5D58">
              <w:rPr>
                <w:rFonts w:ascii="新細明體" w:hAnsi="新細明體" w:cs="新細明體"/>
                <w:sz w:val="16"/>
                <w:szCs w:val="16"/>
              </w:rPr>
              <w:lastRenderedPageBreak/>
              <w:t>間、勁力、即興、動作等戲劇或舞蹈元素。</w:t>
            </w:r>
          </w:p>
          <w:p w14:paraId="3D6E7CC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14:paraId="52B4B4B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14:paraId="798641B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2E95381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2D95C65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1.欣賞芭蕾的動作。</w:t>
            </w:r>
          </w:p>
          <w:p w14:paraId="65E7A8D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2.芭蕾舞劇的欣賞。</w:t>
            </w:r>
          </w:p>
          <w:p w14:paraId="0346004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3.認識芭蕾的歷史。</w:t>
            </w:r>
          </w:p>
          <w:p w14:paraId="2F855D0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4.學習芭蕾的動作。</w:t>
            </w:r>
          </w:p>
        </w:tc>
        <w:tc>
          <w:tcPr>
            <w:tcW w:w="1020" w:type="dxa"/>
            <w:shd w:val="clear" w:color="auto" w:fill="auto"/>
          </w:tcPr>
          <w:p w14:paraId="2A4F19C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1.練習芭蕾基本動作。</w:t>
            </w:r>
          </w:p>
          <w:p w14:paraId="379CF3A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2.學習課本內的芭蕾基</w:t>
            </w:r>
            <w:r w:rsidRPr="000A5D58">
              <w:rPr>
                <w:rFonts w:ascii="新細明體" w:hAnsi="新細明體" w:cs="新細明體"/>
                <w:sz w:val="16"/>
                <w:szCs w:val="16"/>
              </w:rPr>
              <w:lastRenderedPageBreak/>
              <w:t>本動作，可參考影片(請在搜尋引擎鍵入關鍵詞「芭蕾初級課程教學示範」)，教師引導學生欣賞。</w:t>
            </w:r>
          </w:p>
          <w:p w14:paraId="1B3B6FD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3.挑選數個〈四隻小天鵝〉裡的代表動作學習，(請在搜尋引擎鍵入關鍵詞「四隻小天鵝」)，教師引導學生欣賞。</w:t>
            </w:r>
          </w:p>
          <w:p w14:paraId="523F14E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4.完成「優雅漫步話芭蕾」學習單，檢視學習成果。</w:t>
            </w:r>
          </w:p>
        </w:tc>
        <w:tc>
          <w:tcPr>
            <w:tcW w:w="623" w:type="dxa"/>
          </w:tcPr>
          <w:p w14:paraId="5910B9E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71B9B02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1.地板教室、電腦、影音音響設備。</w:t>
            </w:r>
          </w:p>
        </w:tc>
        <w:tc>
          <w:tcPr>
            <w:tcW w:w="1181" w:type="dxa"/>
          </w:tcPr>
          <w:p w14:paraId="7BA7E06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1.欣賞評量</w:t>
            </w:r>
          </w:p>
          <w:p w14:paraId="72596CA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2.討論評量</w:t>
            </w:r>
          </w:p>
        </w:tc>
        <w:tc>
          <w:tcPr>
            <w:tcW w:w="1181" w:type="dxa"/>
          </w:tcPr>
          <w:p w14:paraId="6BAAC97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11FECE7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性J3 檢視家庭、學校、職</w:t>
            </w:r>
            <w:r>
              <w:rPr>
                <w:rFonts w:ascii="新細明體" w:hAnsi="新細明體" w:cs="新細明體"/>
                <w:sz w:val="16"/>
                <w:szCs w:val="16"/>
              </w:rPr>
              <w:lastRenderedPageBreak/>
              <w:t>場中基於性別刻板印象產生的偏見與歧視。</w:t>
            </w:r>
          </w:p>
          <w:p w14:paraId="7744748A"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837B7E3" w14:textId="77777777" w:rsidR="00F17500" w:rsidRPr="000A5D58" w:rsidRDefault="00F17500" w:rsidP="00416E17">
            <w:pPr>
              <w:snapToGrid w:val="0"/>
              <w:ind w:firstLine="0"/>
              <w:jc w:val="left"/>
              <w:rPr>
                <w:rFonts w:asciiTheme="minorEastAsia" w:hAnsiTheme="minorEastAsia"/>
                <w:sz w:val="16"/>
                <w:szCs w:val="16"/>
              </w:rPr>
            </w:pPr>
          </w:p>
        </w:tc>
      </w:tr>
      <w:tr w:rsidR="009140B9" w:rsidRPr="0052708D" w14:paraId="478136FF" w14:textId="77777777" w:rsidTr="009140B9">
        <w:tc>
          <w:tcPr>
            <w:tcW w:w="708" w:type="dxa"/>
          </w:tcPr>
          <w:p w14:paraId="1D09ECBD"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p>
        </w:tc>
        <w:tc>
          <w:tcPr>
            <w:tcW w:w="709" w:type="dxa"/>
          </w:tcPr>
          <w:p w14:paraId="20CBC37D"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11/03-11/07</w:t>
            </w:r>
          </w:p>
        </w:tc>
        <w:tc>
          <w:tcPr>
            <w:tcW w:w="709" w:type="dxa"/>
          </w:tcPr>
          <w:p w14:paraId="4417480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4C344363"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第六課歌劇停看聽</w:t>
            </w:r>
          </w:p>
        </w:tc>
        <w:tc>
          <w:tcPr>
            <w:tcW w:w="850" w:type="dxa"/>
          </w:tcPr>
          <w:p w14:paraId="0C0A01F0"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76F906E9"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4A8B17B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26370C">
              <w:rPr>
                <w:rFonts w:ascii="新細明體" w:hAnsi="新細明體" w:cs="新細明體"/>
                <w:snapToGrid w:val="0"/>
                <w:sz w:val="16"/>
                <w:szCs w:val="16"/>
              </w:rPr>
              <w:t>藝術涵養與美感素養</w:t>
            </w:r>
          </w:p>
          <w:p w14:paraId="5519F07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w:t>
            </w:r>
            <w:r>
              <w:rPr>
                <w:rFonts w:ascii="新細明體" w:hAnsi="新細明體" w:cs="新細明體"/>
                <w:snapToGrid w:val="0"/>
                <w:sz w:val="16"/>
                <w:szCs w:val="16"/>
              </w:rPr>
              <w:lastRenderedPageBreak/>
              <w:t>作</w:t>
            </w:r>
          </w:p>
          <w:p w14:paraId="5F2A0FE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6BB08CC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藝-J-B3 善用多元感官，探索理解藝術與生活的關聯，</w:t>
            </w:r>
            <w:r>
              <w:rPr>
                <w:rFonts w:ascii="新細明體" w:hAnsi="新細明體" w:cs="新細明體"/>
                <w:snapToGrid w:val="0"/>
                <w:sz w:val="16"/>
                <w:szCs w:val="16"/>
              </w:rPr>
              <w:lastRenderedPageBreak/>
              <w:t>以展現美感意識。</w:t>
            </w:r>
          </w:p>
          <w:p w14:paraId="6F16485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14:paraId="44E1664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161E833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w:t>
            </w:r>
            <w:r>
              <w:rPr>
                <w:rFonts w:ascii="新細明體" w:hAnsi="新細明體" w:cs="新細明體"/>
                <w:snapToGrid w:val="0"/>
                <w:sz w:val="16"/>
                <w:szCs w:val="16"/>
              </w:rPr>
              <w:lastRenderedPageBreak/>
              <w:t>奏，展現音樂美感意識。</w:t>
            </w:r>
          </w:p>
          <w:p w14:paraId="2B9BEC3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17C26FD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1948A3B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12BD171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w:t>
            </w:r>
            <w:r>
              <w:rPr>
                <w:rFonts w:ascii="新細明體" w:hAnsi="新細明體" w:cs="新細明體"/>
                <w:sz w:val="16"/>
                <w:szCs w:val="16"/>
              </w:rPr>
              <w:lastRenderedPageBreak/>
              <w:t>巧、表情等。</w:t>
            </w:r>
          </w:p>
          <w:p w14:paraId="7B2CB4D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14:paraId="7D23496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14:paraId="4DC369B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5CBAF94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14:paraId="0BF9FF4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音P-Ⅳ-2 </w:t>
            </w:r>
            <w:r>
              <w:rPr>
                <w:rFonts w:ascii="新細明體" w:hAnsi="新細明體" w:cs="新細明體"/>
                <w:sz w:val="16"/>
                <w:szCs w:val="16"/>
              </w:rPr>
              <w:lastRenderedPageBreak/>
              <w:t>在地人文關懷與全球藝術文化相關議題。</w:t>
            </w:r>
          </w:p>
        </w:tc>
        <w:tc>
          <w:tcPr>
            <w:tcW w:w="1020" w:type="dxa"/>
          </w:tcPr>
          <w:p w14:paraId="10C3CCA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w:t>
            </w:r>
            <w:proofErr w:type="gramStart"/>
            <w:r w:rsidRPr="00AC6E6D">
              <w:rPr>
                <w:rFonts w:ascii="新細明體" w:hAnsi="新細明體" w:cs="新細明體"/>
                <w:snapToGrid w:val="0"/>
                <w:sz w:val="16"/>
                <w:szCs w:val="16"/>
              </w:rPr>
              <w:t>由唱奏</w:t>
            </w:r>
            <w:proofErr w:type="gramEnd"/>
            <w:r w:rsidRPr="00AC6E6D">
              <w:rPr>
                <w:rFonts w:ascii="新細明體" w:hAnsi="新細明體" w:cs="新細明體"/>
                <w:snapToGrid w:val="0"/>
                <w:sz w:val="16"/>
                <w:szCs w:val="16"/>
              </w:rPr>
              <w:t>歌劇中的經典曲目，認識歌劇作曲家及其作</w:t>
            </w:r>
            <w:r w:rsidRPr="00AC6E6D">
              <w:rPr>
                <w:rFonts w:ascii="新細明體" w:hAnsi="新細明體" w:cs="新細明體"/>
                <w:snapToGrid w:val="0"/>
                <w:sz w:val="16"/>
                <w:szCs w:val="16"/>
              </w:rPr>
              <w:lastRenderedPageBreak/>
              <w:t>品。</w:t>
            </w:r>
          </w:p>
          <w:p w14:paraId="428F8F97"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2.認識歌劇在當代的呈現方式。</w:t>
            </w:r>
          </w:p>
        </w:tc>
        <w:tc>
          <w:tcPr>
            <w:tcW w:w="1020" w:type="dxa"/>
            <w:shd w:val="clear" w:color="auto" w:fill="auto"/>
          </w:tcPr>
          <w:p w14:paraId="18847B0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1.中音直</w:t>
            </w:r>
            <w:proofErr w:type="gramStart"/>
            <w:r w:rsidRPr="00AC6E6D">
              <w:rPr>
                <w:rFonts w:ascii="新細明體" w:hAnsi="新細明體" w:cs="新細明體"/>
                <w:sz w:val="16"/>
                <w:szCs w:val="16"/>
              </w:rPr>
              <w:t>笛習奏〈飛吧</w:t>
            </w:r>
            <w:proofErr w:type="gramEnd"/>
            <w:r w:rsidRPr="00AC6E6D">
              <w:rPr>
                <w:rFonts w:ascii="新細明體" w:hAnsi="新細明體" w:cs="新細明體"/>
                <w:sz w:val="16"/>
                <w:szCs w:val="16"/>
              </w:rPr>
              <w:t>！思想，乘著金色的翅膀</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：熟</w:t>
            </w:r>
            <w:r w:rsidRPr="00AC6E6D">
              <w:rPr>
                <w:rFonts w:ascii="新細明體" w:hAnsi="新細明體" w:cs="新細明體"/>
                <w:sz w:val="16"/>
                <w:szCs w:val="16"/>
              </w:rPr>
              <w:lastRenderedPageBreak/>
              <w:t>悉新指法，並進行</w:t>
            </w:r>
            <w:proofErr w:type="gramStart"/>
            <w:r w:rsidRPr="00AC6E6D">
              <w:rPr>
                <w:rFonts w:ascii="新細明體" w:hAnsi="新細明體" w:cs="新細明體"/>
                <w:sz w:val="16"/>
                <w:szCs w:val="16"/>
              </w:rPr>
              <w:t>練習曲習奏</w:t>
            </w:r>
            <w:proofErr w:type="gramEnd"/>
            <w:r w:rsidRPr="00AC6E6D">
              <w:rPr>
                <w:rFonts w:ascii="新細明體" w:hAnsi="新細明體" w:cs="新細明體"/>
                <w:sz w:val="16"/>
                <w:szCs w:val="16"/>
              </w:rPr>
              <w:t>。</w:t>
            </w:r>
          </w:p>
          <w:p w14:paraId="2D70C051"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教師引導學生認識現代歌劇的特色，結合各種科技讓現今歌劇有更令人驚豔的效果，教師可利用相關網路資源讓學生欣賞不同設計風格的歌劇《阿伊達》。除了歌劇《阿伊達》，也可讓學生欣賞現代版的歌劇《茶花女》。</w:t>
            </w:r>
          </w:p>
          <w:p w14:paraId="598EB82B"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3.完成非常有「藝」思。</w:t>
            </w:r>
          </w:p>
          <w:p w14:paraId="533C342B"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4.教師進行總結，並鼓勵學生善用科技媒體蒐集藝文資訊或聆賞音樂，培養自主學習音樂的興趣。</w:t>
            </w:r>
          </w:p>
        </w:tc>
        <w:tc>
          <w:tcPr>
            <w:tcW w:w="623" w:type="dxa"/>
          </w:tcPr>
          <w:p w14:paraId="47AA3AB3"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689AC023"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1.直笛、鋼琴、電腦、影音音響設備。</w:t>
            </w:r>
          </w:p>
        </w:tc>
        <w:tc>
          <w:tcPr>
            <w:tcW w:w="1181" w:type="dxa"/>
          </w:tcPr>
          <w:p w14:paraId="13C9FA20"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468D5752"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2.表現評量</w:t>
            </w:r>
          </w:p>
          <w:p w14:paraId="375BB962"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3.態度評量</w:t>
            </w:r>
          </w:p>
          <w:p w14:paraId="54E3C13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4.發表評量</w:t>
            </w:r>
          </w:p>
        </w:tc>
        <w:tc>
          <w:tcPr>
            <w:tcW w:w="1181" w:type="dxa"/>
          </w:tcPr>
          <w:p w14:paraId="407821F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14:paraId="5BBACE8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多J8 探討不同文化接觸時可能產生的衝</w:t>
            </w:r>
            <w:r>
              <w:rPr>
                <w:rFonts w:ascii="新細明體" w:hAnsi="新細明體" w:cs="新細明體"/>
                <w:sz w:val="16"/>
                <w:szCs w:val="16"/>
              </w:rPr>
              <w:lastRenderedPageBreak/>
              <w:t>突、融合或創新。</w:t>
            </w:r>
          </w:p>
          <w:p w14:paraId="2892D350"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23C1609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表演藝術</w:t>
            </w:r>
          </w:p>
          <w:p w14:paraId="4CA3EB2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tc>
      </w:tr>
      <w:tr w:rsidR="009140B9" w:rsidRPr="0052708D" w14:paraId="09B4C0D5" w14:textId="77777777" w:rsidTr="009140B9">
        <w:tc>
          <w:tcPr>
            <w:tcW w:w="708" w:type="dxa"/>
          </w:tcPr>
          <w:p w14:paraId="4327A9D5"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w:t>
            </w:r>
          </w:p>
        </w:tc>
        <w:tc>
          <w:tcPr>
            <w:tcW w:w="709" w:type="dxa"/>
          </w:tcPr>
          <w:p w14:paraId="63AB1802"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11/03-11/07</w:t>
            </w:r>
          </w:p>
        </w:tc>
        <w:tc>
          <w:tcPr>
            <w:tcW w:w="709" w:type="dxa"/>
          </w:tcPr>
          <w:p w14:paraId="35C4F77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60558769"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第二課雕塑美好</w:t>
            </w:r>
          </w:p>
        </w:tc>
        <w:tc>
          <w:tcPr>
            <w:tcW w:w="850" w:type="dxa"/>
          </w:tcPr>
          <w:p w14:paraId="4C38AD6C"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3561DFC0"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06D1A896"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343D422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FE7905">
              <w:rPr>
                <w:rFonts w:ascii="新細明體" w:hAnsi="新細明體" w:cs="新細明體"/>
                <w:snapToGrid w:val="0"/>
                <w:sz w:val="16"/>
                <w:szCs w:val="16"/>
              </w:rPr>
              <w:t>系統思考與解決問題</w:t>
            </w:r>
          </w:p>
          <w:p w14:paraId="2D20C7B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5D9970C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62881A7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1A6D475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6D55A55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09B526A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05983D3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3C71467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14:paraId="60A8204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14:paraId="2CEA818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14:paraId="3B790EE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14:paraId="2E3DD0D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1020" w:type="dxa"/>
          </w:tcPr>
          <w:p w14:paraId="1480C96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14:paraId="2BBB485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14:paraId="4AD2F5D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14:paraId="1A2F0B5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19D292E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3E594A6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1.能欣賞雕塑作品與了解其特色。</w:t>
            </w:r>
          </w:p>
          <w:p w14:paraId="02893A8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2.能體會雕塑作品所傳達的意義，並接受多元觀點。</w:t>
            </w:r>
          </w:p>
          <w:p w14:paraId="6596007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3.能運用雕塑媒材的表現技法創作作品，表達個人想法。</w:t>
            </w:r>
          </w:p>
          <w:p w14:paraId="469D99E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4.能應用藝術知能，布置周遭環境，展現生活美感。</w:t>
            </w:r>
          </w:p>
        </w:tc>
        <w:tc>
          <w:tcPr>
            <w:tcW w:w="1020" w:type="dxa"/>
            <w:shd w:val="clear" w:color="auto" w:fill="auto"/>
          </w:tcPr>
          <w:p w14:paraId="2725D8E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1.教師利用圖例或教材，說明</w:t>
            </w:r>
            <w:proofErr w:type="gramStart"/>
            <w:r w:rsidRPr="00FE7905">
              <w:rPr>
                <w:rFonts w:ascii="新細明體" w:hAnsi="新細明體" w:cs="新細明體"/>
                <w:sz w:val="16"/>
                <w:szCs w:val="16"/>
              </w:rPr>
              <w:t>輕質土的</w:t>
            </w:r>
            <w:proofErr w:type="gramEnd"/>
            <w:r w:rsidRPr="00FE7905">
              <w:rPr>
                <w:rFonts w:ascii="新細明體" w:hAnsi="新細明體" w:cs="新細明體"/>
                <w:sz w:val="16"/>
                <w:szCs w:val="16"/>
              </w:rPr>
              <w:t>創作表現手法和創作步驟，並提醒學生創作時應把握的原則。</w:t>
            </w:r>
          </w:p>
          <w:p w14:paraId="71FF19A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2.學生利用課堂時間，完成雕塑創作。</w:t>
            </w:r>
          </w:p>
          <w:p w14:paraId="62878ED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3.教師於課堂中個別指導，適時進行口頭引導或實作示範。</w:t>
            </w:r>
          </w:p>
          <w:p w14:paraId="05803F2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4.創作完成後，請學生展示完成的作品，並說明創作理念，分享創作過程。</w:t>
            </w:r>
          </w:p>
        </w:tc>
        <w:tc>
          <w:tcPr>
            <w:tcW w:w="623" w:type="dxa"/>
          </w:tcPr>
          <w:p w14:paraId="24037B9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w:t>
            </w:r>
          </w:p>
        </w:tc>
        <w:tc>
          <w:tcPr>
            <w:tcW w:w="1180" w:type="dxa"/>
          </w:tcPr>
          <w:p w14:paraId="34A9CB3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1.電腦、教學簡報、投影設備、輔助教材、課本、2B鉛筆、原子筆、橡皮擦、彩色</w:t>
            </w:r>
            <w:proofErr w:type="gramStart"/>
            <w:r w:rsidRPr="00FE7905">
              <w:rPr>
                <w:rFonts w:ascii="新細明體" w:hAnsi="新細明體" w:cs="新細明體"/>
                <w:snapToGrid w:val="0"/>
                <w:sz w:val="16"/>
                <w:szCs w:val="16"/>
              </w:rPr>
              <w:t>輕質土</w:t>
            </w:r>
            <w:proofErr w:type="gramEnd"/>
            <w:r w:rsidRPr="00FE7905">
              <w:rPr>
                <w:rFonts w:ascii="新細明體" w:hAnsi="新細明體" w:cs="新細明體"/>
                <w:snapToGrid w:val="0"/>
                <w:sz w:val="16"/>
                <w:szCs w:val="16"/>
              </w:rPr>
              <w:t>、黏土棒、塑形工具、剪刀、白膠、牙籤等。</w:t>
            </w:r>
          </w:p>
        </w:tc>
        <w:tc>
          <w:tcPr>
            <w:tcW w:w="1181" w:type="dxa"/>
          </w:tcPr>
          <w:p w14:paraId="70E6CC8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61407FE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0277915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3.學習單評量</w:t>
            </w:r>
          </w:p>
        </w:tc>
        <w:tc>
          <w:tcPr>
            <w:tcW w:w="1181" w:type="dxa"/>
          </w:tcPr>
          <w:p w14:paraId="400EA67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0D142AF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59C16ED8"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6CC62CE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自然科學</w:t>
            </w:r>
          </w:p>
        </w:tc>
      </w:tr>
      <w:tr w:rsidR="009140B9" w:rsidRPr="0052708D" w14:paraId="781303F3" w14:textId="77777777" w:rsidTr="009140B9">
        <w:tc>
          <w:tcPr>
            <w:tcW w:w="708" w:type="dxa"/>
          </w:tcPr>
          <w:p w14:paraId="7656600D"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p>
        </w:tc>
        <w:tc>
          <w:tcPr>
            <w:tcW w:w="709" w:type="dxa"/>
          </w:tcPr>
          <w:p w14:paraId="6AAFC729"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11/03-11/07</w:t>
            </w:r>
          </w:p>
        </w:tc>
        <w:tc>
          <w:tcPr>
            <w:tcW w:w="709" w:type="dxa"/>
          </w:tcPr>
          <w:p w14:paraId="7478543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4743F0DD" w14:textId="77777777" w:rsidR="00F17500" w:rsidRPr="000A5D58" w:rsidRDefault="00F17500" w:rsidP="00416E17">
            <w:pPr>
              <w:snapToGrid w:val="0"/>
              <w:ind w:firstLine="0"/>
              <w:jc w:val="left"/>
              <w:rPr>
                <w:rFonts w:ascii="新細明體" w:hAnsi="新細明體"/>
                <w:sz w:val="16"/>
                <w:szCs w:val="16"/>
              </w:rPr>
            </w:pPr>
            <w:proofErr w:type="gramStart"/>
            <w:r w:rsidRPr="000A5D58">
              <w:rPr>
                <w:rFonts w:ascii="新細明體" w:hAnsi="新細明體" w:cs="新細明體"/>
                <w:snapToGrid w:val="0"/>
                <w:sz w:val="16"/>
                <w:szCs w:val="16"/>
              </w:rPr>
              <w:t>第十課輕靈</w:t>
            </w:r>
            <w:proofErr w:type="gramEnd"/>
            <w:r w:rsidRPr="000A5D58">
              <w:rPr>
                <w:rFonts w:ascii="新細明體" w:hAnsi="新細明體" w:cs="新細明體"/>
                <w:snapToGrid w:val="0"/>
                <w:sz w:val="16"/>
                <w:szCs w:val="16"/>
              </w:rPr>
              <w:t>優</w:t>
            </w:r>
            <w:r w:rsidRPr="000A5D58">
              <w:rPr>
                <w:rFonts w:ascii="新細明體" w:hAnsi="新細明體" w:cs="新細明體"/>
                <w:snapToGrid w:val="0"/>
                <w:sz w:val="16"/>
                <w:szCs w:val="16"/>
              </w:rPr>
              <w:lastRenderedPageBreak/>
              <w:t>雅的迴旋</w:t>
            </w:r>
          </w:p>
        </w:tc>
        <w:tc>
          <w:tcPr>
            <w:tcW w:w="850" w:type="dxa"/>
          </w:tcPr>
          <w:p w14:paraId="147C2654"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lastRenderedPageBreak/>
              <w:t>A自主行動</w:t>
            </w:r>
          </w:p>
          <w:p w14:paraId="79D72866"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lastRenderedPageBreak/>
              <w:t>B溝通互動</w:t>
            </w:r>
          </w:p>
          <w:p w14:paraId="4E35C09F"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7F2B7F6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A1 </w:t>
            </w:r>
            <w:r w:rsidRPr="000A5D58">
              <w:rPr>
                <w:rFonts w:ascii="新細明體" w:hAnsi="新細明體" w:cs="新細明體"/>
                <w:snapToGrid w:val="0"/>
                <w:sz w:val="16"/>
                <w:szCs w:val="16"/>
              </w:rPr>
              <w:t>身心素質與自我精</w:t>
            </w:r>
            <w:r w:rsidRPr="000A5D58">
              <w:rPr>
                <w:rFonts w:ascii="新細明體" w:hAnsi="新細明體" w:cs="新細明體"/>
                <w:snapToGrid w:val="0"/>
                <w:sz w:val="16"/>
                <w:szCs w:val="16"/>
              </w:rPr>
              <w:lastRenderedPageBreak/>
              <w:t>進</w:t>
            </w:r>
          </w:p>
          <w:p w14:paraId="42C49FD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0C34BEC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5E873FD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0A5D58">
              <w:rPr>
                <w:rFonts w:ascii="新細明體" w:hAnsi="新細明體" w:cs="新細明體"/>
                <w:snapToGrid w:val="0"/>
                <w:sz w:val="16"/>
                <w:szCs w:val="16"/>
              </w:rPr>
              <w:t>多元文化與國際理解</w:t>
            </w:r>
          </w:p>
        </w:tc>
        <w:tc>
          <w:tcPr>
            <w:tcW w:w="1020" w:type="dxa"/>
          </w:tcPr>
          <w:p w14:paraId="05A9F94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w:t>
            </w:r>
            <w:r>
              <w:rPr>
                <w:rFonts w:ascii="新細明體" w:hAnsi="新細明體" w:cs="新細明體"/>
                <w:snapToGrid w:val="0"/>
                <w:sz w:val="16"/>
                <w:szCs w:val="16"/>
              </w:rPr>
              <w:lastRenderedPageBreak/>
              <w:t>動，增進美感知能。</w:t>
            </w:r>
          </w:p>
          <w:p w14:paraId="64CBB84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766A810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0A5D58">
              <w:rPr>
                <w:rFonts w:ascii="新細明體" w:hAnsi="新細明體" w:cs="新細明體"/>
                <w:snapToGrid w:val="0"/>
                <w:sz w:val="16"/>
                <w:szCs w:val="16"/>
              </w:rPr>
              <w:t>善用多元感官，探索理解藝術與生活的關聯，以展現美感意識。</w:t>
            </w:r>
          </w:p>
          <w:p w14:paraId="6EE574B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73BC464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w:t>
            </w:r>
            <w:r>
              <w:rPr>
                <w:rFonts w:ascii="新細明體" w:hAnsi="新細明體" w:cs="新細明體"/>
                <w:snapToGrid w:val="0"/>
                <w:sz w:val="16"/>
                <w:szCs w:val="16"/>
              </w:rPr>
              <w:lastRenderedPageBreak/>
              <w:t>元素、形式、技巧與肢體語彙表現想法，發展多元能力，並在劇場中呈現。</w:t>
            </w:r>
          </w:p>
          <w:p w14:paraId="18E221D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3638E03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3EFD7C4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1D95D71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186A17C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w:t>
            </w:r>
            <w:r>
              <w:rPr>
                <w:rFonts w:ascii="新細明體" w:hAnsi="新細明體" w:cs="新細明體"/>
                <w:sz w:val="16"/>
                <w:szCs w:val="16"/>
              </w:rPr>
              <w:lastRenderedPageBreak/>
              <w:t>體、情感、時間、空間、勁力、即興</w:t>
            </w:r>
            <w:r w:rsidRPr="000A5D58">
              <w:rPr>
                <w:rFonts w:ascii="新細明體" w:hAnsi="新細明體" w:cs="新細明體"/>
                <w:sz w:val="16"/>
                <w:szCs w:val="16"/>
              </w:rPr>
              <w:t>、動作等戲劇或舞蹈元素。</w:t>
            </w:r>
          </w:p>
          <w:p w14:paraId="391FEA0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14:paraId="18616D6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14:paraId="6CAFBD7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2D05953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4A3B38C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1.欣賞芭蕾的動作。</w:t>
            </w:r>
          </w:p>
          <w:p w14:paraId="5CFDE82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2.芭蕾舞劇的欣賞。</w:t>
            </w:r>
          </w:p>
          <w:p w14:paraId="13C12E4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3.認識芭蕾的歷史。</w:t>
            </w:r>
          </w:p>
          <w:p w14:paraId="75189C5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4.學習芭蕾的動作。</w:t>
            </w:r>
          </w:p>
        </w:tc>
        <w:tc>
          <w:tcPr>
            <w:tcW w:w="1020" w:type="dxa"/>
            <w:shd w:val="clear" w:color="auto" w:fill="auto"/>
          </w:tcPr>
          <w:p w14:paraId="4C3304A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1.各組確認何種在地舞</w:t>
            </w:r>
            <w:r w:rsidRPr="000A5D58">
              <w:rPr>
                <w:rFonts w:ascii="新細明體" w:hAnsi="新細明體" w:cs="新細明體"/>
                <w:sz w:val="16"/>
                <w:szCs w:val="16"/>
              </w:rPr>
              <w:lastRenderedPageBreak/>
              <w:t>蹈類型後，決定其四個肢體動作。</w:t>
            </w:r>
          </w:p>
          <w:p w14:paraId="5C458FE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2.在教師引導下進行舞蹈小品的排練。</w:t>
            </w:r>
          </w:p>
        </w:tc>
        <w:tc>
          <w:tcPr>
            <w:tcW w:w="623" w:type="dxa"/>
          </w:tcPr>
          <w:p w14:paraId="73AE243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7AB17FD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1.地板教室、電腦、影音音</w:t>
            </w:r>
            <w:r w:rsidRPr="000A5D58">
              <w:rPr>
                <w:rFonts w:ascii="新細明體" w:hAnsi="新細明體" w:cs="新細明體"/>
                <w:snapToGrid w:val="0"/>
                <w:sz w:val="16"/>
                <w:szCs w:val="16"/>
              </w:rPr>
              <w:lastRenderedPageBreak/>
              <w:t>響設備。</w:t>
            </w:r>
          </w:p>
        </w:tc>
        <w:tc>
          <w:tcPr>
            <w:tcW w:w="1181" w:type="dxa"/>
          </w:tcPr>
          <w:p w14:paraId="06825E2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1.教師評量</w:t>
            </w:r>
          </w:p>
          <w:p w14:paraId="5262F28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2.學生互評</w:t>
            </w:r>
          </w:p>
          <w:p w14:paraId="38FF289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3.發表評量</w:t>
            </w:r>
          </w:p>
          <w:p w14:paraId="2FC60DB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4.表現評量</w:t>
            </w:r>
          </w:p>
          <w:p w14:paraId="5C09EB6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5.實作評量</w:t>
            </w:r>
          </w:p>
          <w:p w14:paraId="039946F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6.態度評量</w:t>
            </w:r>
          </w:p>
          <w:p w14:paraId="2A43EBB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7.欣賞評量</w:t>
            </w:r>
          </w:p>
          <w:p w14:paraId="0AB7771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8.討論評量</w:t>
            </w:r>
          </w:p>
        </w:tc>
        <w:tc>
          <w:tcPr>
            <w:tcW w:w="1181" w:type="dxa"/>
          </w:tcPr>
          <w:p w14:paraId="3B61A25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【性別平等教育】</w:t>
            </w:r>
          </w:p>
          <w:p w14:paraId="2B9E121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性J3 檢視家庭、學校、職場中基於性別刻板印象產生的偏見與歧視。</w:t>
            </w:r>
          </w:p>
          <w:p w14:paraId="6A29BDF2"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5E68DDD4" w14:textId="77777777" w:rsidR="00F17500" w:rsidRPr="000A5D58" w:rsidRDefault="00F17500" w:rsidP="00416E17">
            <w:pPr>
              <w:snapToGrid w:val="0"/>
              <w:ind w:firstLine="0"/>
              <w:jc w:val="left"/>
              <w:rPr>
                <w:rFonts w:asciiTheme="minorEastAsia" w:hAnsiTheme="minorEastAsia"/>
                <w:sz w:val="16"/>
                <w:szCs w:val="16"/>
              </w:rPr>
            </w:pPr>
          </w:p>
        </w:tc>
      </w:tr>
      <w:tr w:rsidR="009140B9" w:rsidRPr="0052708D" w14:paraId="15C73F52" w14:textId="77777777" w:rsidTr="009140B9">
        <w:tc>
          <w:tcPr>
            <w:tcW w:w="708" w:type="dxa"/>
          </w:tcPr>
          <w:p w14:paraId="0C8B7DBD"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十一</w:t>
            </w:r>
          </w:p>
        </w:tc>
        <w:tc>
          <w:tcPr>
            <w:tcW w:w="709" w:type="dxa"/>
          </w:tcPr>
          <w:p w14:paraId="5E6363E5"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11/10-11/14</w:t>
            </w:r>
          </w:p>
        </w:tc>
        <w:tc>
          <w:tcPr>
            <w:tcW w:w="709" w:type="dxa"/>
          </w:tcPr>
          <w:p w14:paraId="25FC36CA"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57CE9AC1"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第七課聲聲不息</w:t>
            </w:r>
          </w:p>
        </w:tc>
        <w:tc>
          <w:tcPr>
            <w:tcW w:w="850" w:type="dxa"/>
          </w:tcPr>
          <w:p w14:paraId="2C13C0DF"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0CDAEDED"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w:t>
            </w:r>
            <w:r w:rsidRPr="0026370C">
              <w:rPr>
                <w:rFonts w:ascii="新細明體" w:hAnsi="新細明體" w:cs="新細明體"/>
                <w:snapToGrid w:val="0"/>
                <w:sz w:val="16"/>
                <w:szCs w:val="16"/>
              </w:rPr>
              <w:lastRenderedPageBreak/>
              <w:t>與</w:t>
            </w:r>
          </w:p>
        </w:tc>
        <w:tc>
          <w:tcPr>
            <w:tcW w:w="1020" w:type="dxa"/>
          </w:tcPr>
          <w:p w14:paraId="45E6587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B1 </w:t>
            </w:r>
            <w:r w:rsidRPr="0026370C">
              <w:rPr>
                <w:rFonts w:ascii="新細明體" w:hAnsi="新細明體" w:cs="新細明體"/>
                <w:snapToGrid w:val="0"/>
                <w:sz w:val="16"/>
                <w:szCs w:val="16"/>
              </w:rPr>
              <w:t>符號運用與溝通表達</w:t>
            </w:r>
          </w:p>
          <w:p w14:paraId="30DBBB7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B3 </w:t>
            </w:r>
            <w:r w:rsidRPr="0026370C">
              <w:rPr>
                <w:rFonts w:ascii="新細明體" w:hAnsi="新細明體" w:cs="新細明體"/>
                <w:snapToGrid w:val="0"/>
                <w:sz w:val="16"/>
                <w:szCs w:val="16"/>
              </w:rPr>
              <w:t>藝術涵養與美感素養</w:t>
            </w:r>
          </w:p>
          <w:p w14:paraId="78B4C5C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26370C">
              <w:rPr>
                <w:rFonts w:ascii="新細明體" w:hAnsi="新細明體" w:cs="新細明體"/>
                <w:snapToGrid w:val="0"/>
                <w:sz w:val="16"/>
                <w:szCs w:val="16"/>
              </w:rPr>
              <w:t>人際關係與團隊合作</w:t>
            </w:r>
          </w:p>
        </w:tc>
        <w:tc>
          <w:tcPr>
            <w:tcW w:w="1020" w:type="dxa"/>
          </w:tcPr>
          <w:p w14:paraId="4A158BC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藝-J-B1 應用藝術符號，以表達</w:t>
            </w:r>
            <w:r>
              <w:rPr>
                <w:rFonts w:ascii="新細明體" w:hAnsi="新細明體" w:cs="新細明體"/>
                <w:snapToGrid w:val="0"/>
                <w:sz w:val="16"/>
                <w:szCs w:val="16"/>
              </w:rPr>
              <w:lastRenderedPageBreak/>
              <w:t>觀點與風格。</w:t>
            </w:r>
          </w:p>
          <w:p w14:paraId="379F918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26370C">
              <w:rPr>
                <w:rFonts w:ascii="新細明體" w:hAnsi="新細明體" w:cs="新細明體"/>
                <w:snapToGrid w:val="0"/>
                <w:sz w:val="16"/>
                <w:szCs w:val="16"/>
              </w:rPr>
              <w:t>善用多元感官，探索理解藝術與生活的關聯，以展現美感意識。</w:t>
            </w:r>
          </w:p>
          <w:p w14:paraId="7F9ED22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0AF090B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w:t>
            </w:r>
            <w:r>
              <w:rPr>
                <w:rFonts w:ascii="新細明體" w:hAnsi="新細明體" w:cs="新細明體"/>
                <w:snapToGrid w:val="0"/>
                <w:sz w:val="16"/>
                <w:szCs w:val="16"/>
              </w:rPr>
              <w:lastRenderedPageBreak/>
              <w:t>指揮，進行歌唱及演奏，展現音樂美感意識。</w:t>
            </w:r>
          </w:p>
          <w:p w14:paraId="49EC63A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0CB870E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1ACF7F2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w:t>
            </w:r>
            <w:r w:rsidRPr="0026370C">
              <w:rPr>
                <w:rFonts w:ascii="新細明體" w:hAnsi="新細明體" w:cs="新細明體"/>
                <w:snapToGrid w:val="0"/>
                <w:sz w:val="16"/>
                <w:szCs w:val="16"/>
              </w:rPr>
              <w:t>術之共通性，關懷在地及全球藝術文化。</w:t>
            </w:r>
          </w:p>
          <w:p w14:paraId="254E722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w:t>
            </w:r>
            <w:r>
              <w:rPr>
                <w:rFonts w:ascii="新細明體" w:hAnsi="新細明體" w:cs="新細明體"/>
                <w:snapToGrid w:val="0"/>
                <w:sz w:val="16"/>
                <w:szCs w:val="16"/>
              </w:rPr>
              <w:lastRenderedPageBreak/>
              <w:t>習音樂的興趣與發展。</w:t>
            </w:r>
          </w:p>
        </w:tc>
        <w:tc>
          <w:tcPr>
            <w:tcW w:w="1020" w:type="dxa"/>
          </w:tcPr>
          <w:p w14:paraId="4D7D503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w:t>
            </w:r>
            <w:r>
              <w:rPr>
                <w:rFonts w:ascii="新細明體" w:hAnsi="新細明體" w:cs="新細明體"/>
                <w:sz w:val="16"/>
                <w:szCs w:val="16"/>
              </w:rPr>
              <w:lastRenderedPageBreak/>
              <w:t>唱技巧，如：發聲技巧、表情等。</w:t>
            </w:r>
          </w:p>
          <w:p w14:paraId="5B7AAA2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0BDEEDD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0257301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w:t>
            </w:r>
            <w:r w:rsidRPr="0026370C">
              <w:rPr>
                <w:rFonts w:ascii="新細明體" w:hAnsi="新細明體" w:cs="新細明體"/>
                <w:sz w:val="16"/>
                <w:szCs w:val="16"/>
              </w:rPr>
              <w:t>樂語彙，如音色、和聲等描述音樂元素之音樂術語，或相關之一般性用語。</w:t>
            </w:r>
          </w:p>
          <w:p w14:paraId="65DDAEA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w:t>
            </w:r>
            <w:r>
              <w:rPr>
                <w:rFonts w:ascii="新細明體" w:hAnsi="新細明體" w:cs="新細明體"/>
                <w:sz w:val="16"/>
                <w:szCs w:val="16"/>
              </w:rPr>
              <w:lastRenderedPageBreak/>
              <w:t>則，如：均衡、漸層等。</w:t>
            </w:r>
          </w:p>
          <w:p w14:paraId="0482795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1C75D75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6FD24106"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1.藉由一九九○年代後的臺灣歌</w:t>
            </w:r>
            <w:r w:rsidRPr="00AC6E6D">
              <w:rPr>
                <w:rFonts w:ascii="新細明體" w:hAnsi="新細明體" w:cs="新細明體"/>
                <w:snapToGrid w:val="0"/>
                <w:sz w:val="16"/>
                <w:szCs w:val="16"/>
              </w:rPr>
              <w:lastRenderedPageBreak/>
              <w:t>手，探究流行音樂的發展。</w:t>
            </w:r>
          </w:p>
        </w:tc>
        <w:tc>
          <w:tcPr>
            <w:tcW w:w="1020" w:type="dxa"/>
            <w:shd w:val="clear" w:color="auto" w:fill="auto"/>
          </w:tcPr>
          <w:p w14:paraId="7015740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1.教師自行蒐集相關歌手資訊，並</w:t>
            </w:r>
            <w:r w:rsidRPr="00AC6E6D">
              <w:rPr>
                <w:rFonts w:ascii="新細明體" w:hAnsi="新細明體" w:cs="新細明體"/>
                <w:sz w:val="16"/>
                <w:szCs w:val="16"/>
              </w:rPr>
              <w:lastRenderedPageBreak/>
              <w:t>且理解歌曲中的相關議題，藉由介紹歌手與歌曲，讓學生了解流行歌曲帶來的社會意義與時代的關聯性。</w:t>
            </w:r>
          </w:p>
          <w:p w14:paraId="0210D2F0"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2.介紹周杰倫與蔡依林音樂及多面向的發展，讓學生了解音樂及多元學習的重要性。</w:t>
            </w:r>
          </w:p>
          <w:p w14:paraId="5A79030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3.從星馬歌手在臺灣的發展，介紹臺灣音樂的多元化與高接受度。</w:t>
            </w:r>
          </w:p>
          <w:p w14:paraId="6F76D69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4.介紹由歌唱比賽崛起的歌手，探討素人歌手受歡迎的元素。介紹歌手：徐佳瑩、林</w:t>
            </w:r>
            <w:proofErr w:type="gramStart"/>
            <w:r w:rsidRPr="00AC6E6D">
              <w:rPr>
                <w:rFonts w:ascii="新細明體" w:hAnsi="新細明體" w:cs="新細明體"/>
                <w:sz w:val="16"/>
                <w:szCs w:val="16"/>
              </w:rPr>
              <w:t>宥</w:t>
            </w:r>
            <w:proofErr w:type="gramEnd"/>
            <w:r w:rsidRPr="00AC6E6D">
              <w:rPr>
                <w:rFonts w:ascii="新細明體" w:hAnsi="新細明體" w:cs="新細明體"/>
                <w:sz w:val="16"/>
                <w:szCs w:val="16"/>
              </w:rPr>
              <w:t>嘉，教師亦可額外補充</w:t>
            </w:r>
            <w:proofErr w:type="gramStart"/>
            <w:r w:rsidRPr="00AC6E6D">
              <w:rPr>
                <w:rFonts w:ascii="新細明體" w:hAnsi="新細明體" w:cs="新細明體"/>
                <w:sz w:val="16"/>
                <w:szCs w:val="16"/>
              </w:rPr>
              <w:t>蕭敬騰</w:t>
            </w:r>
            <w:proofErr w:type="gramEnd"/>
            <w:r w:rsidRPr="00AC6E6D">
              <w:rPr>
                <w:rFonts w:ascii="新細明體" w:hAnsi="新細明體" w:cs="新細明體"/>
                <w:sz w:val="16"/>
                <w:szCs w:val="16"/>
              </w:rPr>
              <w:t>、李千娜等。</w:t>
            </w:r>
          </w:p>
        </w:tc>
        <w:tc>
          <w:tcPr>
            <w:tcW w:w="623" w:type="dxa"/>
          </w:tcPr>
          <w:p w14:paraId="3D13AA5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367B722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1.直笛、鋼琴、電腦、影音音響設備。</w:t>
            </w:r>
          </w:p>
        </w:tc>
        <w:tc>
          <w:tcPr>
            <w:tcW w:w="1181" w:type="dxa"/>
          </w:tcPr>
          <w:p w14:paraId="38D6F6C5"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29C5AAA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2.發表評量</w:t>
            </w:r>
          </w:p>
          <w:p w14:paraId="1F3170C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3.態度評量</w:t>
            </w:r>
          </w:p>
          <w:p w14:paraId="46C0A2D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4.欣賞評量</w:t>
            </w:r>
          </w:p>
          <w:p w14:paraId="6734DBF0"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5.討論評量</w:t>
            </w:r>
          </w:p>
        </w:tc>
        <w:tc>
          <w:tcPr>
            <w:tcW w:w="1181" w:type="dxa"/>
          </w:tcPr>
          <w:p w14:paraId="71E6765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【原住民族教育】</w:t>
            </w:r>
          </w:p>
          <w:p w14:paraId="315757A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原J12 主動關</w:t>
            </w:r>
            <w:r>
              <w:rPr>
                <w:rFonts w:ascii="新細明體" w:hAnsi="新細明體" w:cs="新細明體"/>
                <w:sz w:val="16"/>
                <w:szCs w:val="16"/>
              </w:rPr>
              <w:lastRenderedPageBreak/>
              <w:t>注原住民族土地與自然資源議題。</w:t>
            </w:r>
          </w:p>
          <w:p w14:paraId="7ECB60C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5B4CF02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環J8 了解臺灣生態環境及社會發展面對氣候變遷的脆弱性與韌性。</w:t>
            </w:r>
          </w:p>
          <w:p w14:paraId="31A63986"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50F9A158"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13AF9ABE"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52D0227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公民與社會</w:t>
            </w:r>
          </w:p>
        </w:tc>
      </w:tr>
      <w:tr w:rsidR="009140B9" w:rsidRPr="0052708D" w14:paraId="3D0AA258" w14:textId="77777777" w:rsidTr="009140B9">
        <w:tc>
          <w:tcPr>
            <w:tcW w:w="708" w:type="dxa"/>
          </w:tcPr>
          <w:p w14:paraId="17D4EB95"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十一</w:t>
            </w:r>
          </w:p>
        </w:tc>
        <w:tc>
          <w:tcPr>
            <w:tcW w:w="709" w:type="dxa"/>
          </w:tcPr>
          <w:p w14:paraId="5E5E6ED8"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11/10-11/14</w:t>
            </w:r>
          </w:p>
        </w:tc>
        <w:tc>
          <w:tcPr>
            <w:tcW w:w="709" w:type="dxa"/>
          </w:tcPr>
          <w:p w14:paraId="67CF4BC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169A0B8D"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第三</w:t>
            </w:r>
            <w:proofErr w:type="gramStart"/>
            <w:r w:rsidRPr="00FE7905">
              <w:rPr>
                <w:rFonts w:ascii="新細明體" w:hAnsi="新細明體" w:cs="新細明體"/>
                <w:snapToGrid w:val="0"/>
                <w:sz w:val="16"/>
                <w:szCs w:val="16"/>
              </w:rPr>
              <w:t>課藝遊</w:t>
            </w:r>
            <w:proofErr w:type="gramEnd"/>
            <w:r w:rsidRPr="00FE7905">
              <w:rPr>
                <w:rFonts w:ascii="新細明體" w:hAnsi="新細明體" w:cs="新細明體"/>
                <w:snapToGrid w:val="0"/>
                <w:sz w:val="16"/>
                <w:szCs w:val="16"/>
              </w:rPr>
              <w:t>臺灣</w:t>
            </w:r>
          </w:p>
        </w:tc>
        <w:tc>
          <w:tcPr>
            <w:tcW w:w="850" w:type="dxa"/>
          </w:tcPr>
          <w:p w14:paraId="2EB9CAEF"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28AAFAD5"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42658636"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4BDA8E5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FE7905">
              <w:rPr>
                <w:rFonts w:ascii="新細明體" w:hAnsi="新細明體" w:cs="新細明體"/>
                <w:snapToGrid w:val="0"/>
                <w:sz w:val="16"/>
                <w:szCs w:val="16"/>
              </w:rPr>
              <w:t>身心素質與自我精進</w:t>
            </w:r>
          </w:p>
          <w:p w14:paraId="1A94BAA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56C9D1A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177D52A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3DD8C01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3F4DE9A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2B09877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視1-Ⅳ-2 </w:t>
            </w:r>
            <w:r w:rsidRPr="00FE7905">
              <w:rPr>
                <w:rFonts w:ascii="新細明體" w:hAnsi="新細明體" w:cs="新細明體"/>
                <w:snapToGrid w:val="0"/>
                <w:sz w:val="16"/>
                <w:szCs w:val="16"/>
              </w:rPr>
              <w:t>能使用多元媒材與技法，表現個人或社群的觀點。</w:t>
            </w:r>
          </w:p>
          <w:p w14:paraId="279E5A8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視2-Ⅳ-2 </w:t>
            </w:r>
            <w:r w:rsidRPr="00FE7905">
              <w:rPr>
                <w:rFonts w:ascii="新細明體" w:hAnsi="新細明體" w:cs="新細明體"/>
                <w:snapToGrid w:val="0"/>
                <w:sz w:val="16"/>
                <w:szCs w:val="16"/>
              </w:rPr>
              <w:t>能理解視覺符號的意義，並表達多元的觀點。</w:t>
            </w:r>
          </w:p>
          <w:p w14:paraId="01041B1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視3-Ⅳ-1 </w:t>
            </w:r>
            <w:r w:rsidRPr="00FE7905">
              <w:rPr>
                <w:rFonts w:ascii="新細明體" w:hAnsi="新細明體" w:cs="新細明體"/>
                <w:snapToGrid w:val="0"/>
                <w:sz w:val="16"/>
                <w:szCs w:val="16"/>
              </w:rPr>
              <w:t>能透過多元藝文活動的參與，培養對在地藝文環境的關注態度。</w:t>
            </w:r>
          </w:p>
          <w:p w14:paraId="15908C6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視3-Ⅳ-2 </w:t>
            </w:r>
            <w:r w:rsidRPr="00FE7905">
              <w:rPr>
                <w:rFonts w:ascii="新細明體" w:hAnsi="新細明體" w:cs="新細明體"/>
                <w:snapToGrid w:val="0"/>
                <w:sz w:val="16"/>
                <w:szCs w:val="16"/>
              </w:rPr>
              <w:t>能</w:t>
            </w:r>
            <w:proofErr w:type="gramStart"/>
            <w:r w:rsidRPr="00FE7905">
              <w:rPr>
                <w:rFonts w:ascii="新細明體" w:hAnsi="新細明體" w:cs="新細明體"/>
                <w:snapToGrid w:val="0"/>
                <w:sz w:val="16"/>
                <w:szCs w:val="16"/>
              </w:rPr>
              <w:t>規</w:t>
            </w:r>
            <w:proofErr w:type="gramEnd"/>
            <w:r w:rsidRPr="00FE7905">
              <w:rPr>
                <w:rFonts w:ascii="新細明體" w:hAnsi="新細明體" w:cs="新細明體"/>
                <w:snapToGrid w:val="0"/>
                <w:sz w:val="16"/>
                <w:szCs w:val="16"/>
              </w:rPr>
              <w:t>畫或報導藝術活動，展現對自然環境與</w:t>
            </w:r>
            <w:r w:rsidRPr="00FE7905">
              <w:rPr>
                <w:rFonts w:ascii="新細明體" w:hAnsi="新細明體" w:cs="新細明體"/>
                <w:snapToGrid w:val="0"/>
                <w:sz w:val="16"/>
                <w:szCs w:val="16"/>
              </w:rPr>
              <w:lastRenderedPageBreak/>
              <w:t>社會議題的關懷。</w:t>
            </w:r>
          </w:p>
        </w:tc>
        <w:tc>
          <w:tcPr>
            <w:tcW w:w="1020" w:type="dxa"/>
          </w:tcPr>
          <w:p w14:paraId="65677B6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視E-Ⅳ-1 </w:t>
            </w:r>
            <w:r w:rsidRPr="00FE7905">
              <w:rPr>
                <w:rFonts w:ascii="新細明體" w:hAnsi="新細明體" w:cs="新細明體"/>
                <w:sz w:val="16"/>
                <w:szCs w:val="16"/>
              </w:rPr>
              <w:t>色彩理論、造形表現、符號意涵。</w:t>
            </w:r>
          </w:p>
          <w:p w14:paraId="4DF6DD6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1299721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視P-Ⅳ-1 </w:t>
            </w:r>
            <w:r w:rsidRPr="00FE7905">
              <w:rPr>
                <w:rFonts w:ascii="新細明體" w:hAnsi="新細明體" w:cs="新細明體"/>
                <w:sz w:val="16"/>
                <w:szCs w:val="16"/>
              </w:rPr>
              <w:t>公共藝術、在地及各族群藝文活動、藝術薪傳。</w:t>
            </w:r>
          </w:p>
        </w:tc>
        <w:tc>
          <w:tcPr>
            <w:tcW w:w="1020" w:type="dxa"/>
          </w:tcPr>
          <w:p w14:paraId="23B9DD5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1.能理解在地藝術所呈現的視覺圖像，以及多元的創作觀點。</w:t>
            </w:r>
          </w:p>
          <w:p w14:paraId="2C6DA41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2.能透過臺灣人文、自然等藝文的認識，賞析在地文化的特色。</w:t>
            </w:r>
          </w:p>
          <w:p w14:paraId="053D748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3.能應用多元</w:t>
            </w:r>
            <w:proofErr w:type="gramStart"/>
            <w:r w:rsidRPr="00FE7905">
              <w:rPr>
                <w:rFonts w:ascii="新細明體" w:hAnsi="新細明體" w:cs="新細明體"/>
                <w:snapToGrid w:val="0"/>
                <w:sz w:val="16"/>
                <w:szCs w:val="16"/>
              </w:rPr>
              <w:t>媒材和造形</w:t>
            </w:r>
            <w:proofErr w:type="gramEnd"/>
            <w:r w:rsidRPr="00FE7905">
              <w:rPr>
                <w:rFonts w:ascii="新細明體" w:hAnsi="新細明體" w:cs="新細明體"/>
                <w:snapToGrid w:val="0"/>
                <w:sz w:val="16"/>
                <w:szCs w:val="16"/>
              </w:rPr>
              <w:t>表現，呈現個人創作思維。</w:t>
            </w:r>
          </w:p>
          <w:p w14:paraId="21AD2FC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4.能透過參與藝文活動的歷程，培養對在地文化關注的態度。</w:t>
            </w:r>
          </w:p>
        </w:tc>
        <w:tc>
          <w:tcPr>
            <w:tcW w:w="1020" w:type="dxa"/>
            <w:shd w:val="clear" w:color="auto" w:fill="auto"/>
          </w:tcPr>
          <w:p w14:paraId="0C0E7DA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1.教師可透過本節插圖的相關圖例並結合學生的在地生活面貌與景點遊玩的回憶，從中引導學生思考、觀察與回答。</w:t>
            </w:r>
          </w:p>
          <w:p w14:paraId="22F6FE0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2.教師提問：是否記得曾與家人去過臺灣哪些景點，以及居住的縣市有哪些著名的名勝古蹟或自然人文等，令你印象深刻的內容，請試著分享。</w:t>
            </w:r>
          </w:p>
          <w:p w14:paraId="787D342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3.教師可從本節的作品圖例和</w:t>
            </w:r>
            <w:proofErr w:type="gramStart"/>
            <w:r w:rsidRPr="00FE7905">
              <w:rPr>
                <w:rFonts w:ascii="新細明體" w:hAnsi="新細明體" w:cs="新細明體"/>
                <w:sz w:val="16"/>
                <w:szCs w:val="16"/>
              </w:rPr>
              <w:t>風景實照</w:t>
            </w:r>
            <w:proofErr w:type="gramEnd"/>
            <w:r w:rsidRPr="00FE7905">
              <w:rPr>
                <w:rFonts w:ascii="新細明體" w:hAnsi="新細明體" w:cs="新細明體"/>
                <w:sz w:val="16"/>
                <w:szCs w:val="16"/>
              </w:rPr>
              <w:t>，依序提問、介紹並引導學生欣賞，同時帶入鑑賞的概念，從構圖、色彩、意境等面向，建構學生基本的賞析觀念。</w:t>
            </w:r>
          </w:p>
        </w:tc>
        <w:tc>
          <w:tcPr>
            <w:tcW w:w="623" w:type="dxa"/>
          </w:tcPr>
          <w:p w14:paraId="7645B60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6B65BF1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1.電腦、教學簡報、投影設備、影音音響設備、剪貼工具、著色工具。</w:t>
            </w:r>
          </w:p>
        </w:tc>
        <w:tc>
          <w:tcPr>
            <w:tcW w:w="1181" w:type="dxa"/>
          </w:tcPr>
          <w:p w14:paraId="3961331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60F0FF4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2.發表評量</w:t>
            </w:r>
          </w:p>
          <w:p w14:paraId="187EE49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3.學習單評量</w:t>
            </w:r>
          </w:p>
        </w:tc>
        <w:tc>
          <w:tcPr>
            <w:tcW w:w="1181" w:type="dxa"/>
          </w:tcPr>
          <w:p w14:paraId="5713865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14:paraId="23156E2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原J11 </w:t>
            </w:r>
            <w:r w:rsidRPr="00FE7905">
              <w:rPr>
                <w:rFonts w:ascii="新細明體" w:hAnsi="新細明體" w:cs="新細明體"/>
                <w:sz w:val="16"/>
                <w:szCs w:val="16"/>
              </w:rPr>
              <w:t>認識原住民族土地自然資源與</w:t>
            </w:r>
            <w:proofErr w:type="gramStart"/>
            <w:r w:rsidRPr="00FE7905">
              <w:rPr>
                <w:rFonts w:ascii="新細明體" w:hAnsi="新細明體" w:cs="新細明體"/>
                <w:sz w:val="16"/>
                <w:szCs w:val="16"/>
              </w:rPr>
              <w:t>文化間的關係</w:t>
            </w:r>
            <w:proofErr w:type="gramEnd"/>
            <w:r w:rsidRPr="00FE7905">
              <w:rPr>
                <w:rFonts w:ascii="新細明體" w:hAnsi="新細明體" w:cs="新細明體"/>
                <w:sz w:val="16"/>
                <w:szCs w:val="16"/>
              </w:rPr>
              <w:t>。</w:t>
            </w:r>
          </w:p>
          <w:p w14:paraId="082FB10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原J12 </w:t>
            </w:r>
            <w:r w:rsidRPr="00FE7905">
              <w:rPr>
                <w:rFonts w:ascii="新細明體" w:hAnsi="新細明體" w:cs="新細明體"/>
                <w:sz w:val="16"/>
                <w:szCs w:val="16"/>
              </w:rPr>
              <w:t>主動關注原住民族土地與自然資源議題。</w:t>
            </w:r>
          </w:p>
          <w:p w14:paraId="28A616E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06C8935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環J4 </w:t>
            </w:r>
            <w:r w:rsidRPr="00FE7905">
              <w:rPr>
                <w:rFonts w:ascii="新細明體" w:hAnsi="新細明體" w:cs="新細明體"/>
                <w:sz w:val="16"/>
                <w:szCs w:val="16"/>
              </w:rPr>
              <w:t>了解永續發展的意義（環境、社會、與經濟的均衡發展）與原則。</w:t>
            </w:r>
          </w:p>
          <w:p w14:paraId="57C8ABF8"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487A3A9C"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J9 </w:t>
            </w:r>
            <w:r w:rsidRPr="00FE7905">
              <w:rPr>
                <w:rFonts w:ascii="新細明體" w:hAnsi="新細明體" w:cs="新細明體"/>
                <w:sz w:val="16"/>
                <w:szCs w:val="16"/>
              </w:rPr>
              <w:t>社會變遷與工作/教育環境的關係。</w:t>
            </w:r>
          </w:p>
          <w:p w14:paraId="142753A2"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3C022F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社會</w:t>
            </w:r>
          </w:p>
        </w:tc>
      </w:tr>
      <w:tr w:rsidR="009140B9" w:rsidRPr="0052708D" w14:paraId="3E31177D" w14:textId="77777777" w:rsidTr="009140B9">
        <w:tc>
          <w:tcPr>
            <w:tcW w:w="708" w:type="dxa"/>
          </w:tcPr>
          <w:p w14:paraId="5C02D56C"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十一</w:t>
            </w:r>
          </w:p>
        </w:tc>
        <w:tc>
          <w:tcPr>
            <w:tcW w:w="709" w:type="dxa"/>
          </w:tcPr>
          <w:p w14:paraId="73C266B3"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11/10-11/14</w:t>
            </w:r>
          </w:p>
        </w:tc>
        <w:tc>
          <w:tcPr>
            <w:tcW w:w="709" w:type="dxa"/>
          </w:tcPr>
          <w:p w14:paraId="03EAD26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62963FC9"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第十一課走進電影世界</w:t>
            </w:r>
          </w:p>
        </w:tc>
        <w:tc>
          <w:tcPr>
            <w:tcW w:w="850" w:type="dxa"/>
          </w:tcPr>
          <w:p w14:paraId="3919ECB8"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329B1B7F"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037AAA03"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13D8E48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0A5D58">
              <w:rPr>
                <w:rFonts w:ascii="新細明體" w:hAnsi="新細明體" w:cs="新細明體"/>
                <w:snapToGrid w:val="0"/>
                <w:sz w:val="16"/>
                <w:szCs w:val="16"/>
              </w:rPr>
              <w:t>身心素質與自我精進</w:t>
            </w:r>
          </w:p>
          <w:p w14:paraId="02C39B5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252ADDA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7885237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0A5D58">
              <w:rPr>
                <w:rFonts w:ascii="新細明體" w:hAnsi="新細明體" w:cs="新細明體"/>
                <w:snapToGrid w:val="0"/>
                <w:sz w:val="16"/>
                <w:szCs w:val="16"/>
              </w:rPr>
              <w:t>多元文化與國際理解</w:t>
            </w:r>
          </w:p>
        </w:tc>
        <w:tc>
          <w:tcPr>
            <w:tcW w:w="1020" w:type="dxa"/>
          </w:tcPr>
          <w:p w14:paraId="26AF2D2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29641A9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005D028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0B35B4B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26622CD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1F5E247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79A9859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7776D55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能結合科技媒體傳達訊息，展現多元表演形式的作品。</w:t>
            </w:r>
          </w:p>
          <w:p w14:paraId="24E29CC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表3-Ⅳ-4 能養成鑑賞表演藝術的習慣，並能適性發展。</w:t>
            </w:r>
          </w:p>
        </w:tc>
        <w:tc>
          <w:tcPr>
            <w:tcW w:w="1020" w:type="dxa"/>
          </w:tcPr>
          <w:p w14:paraId="24A47C9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14:paraId="554C9CF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14:paraId="772DE5E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36DA922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表P-Ⅳ-3 </w:t>
            </w:r>
            <w:r>
              <w:rPr>
                <w:rFonts w:ascii="新細明體" w:hAnsi="新細明體" w:cs="新細明體"/>
                <w:sz w:val="16"/>
                <w:szCs w:val="16"/>
              </w:rPr>
              <w:lastRenderedPageBreak/>
              <w:t>影片製作、媒體應用、電腦與行動裝置相關應用程式。</w:t>
            </w:r>
          </w:p>
          <w:p w14:paraId="7A25F97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1DDF805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 xml:space="preserve">1.了解電影與生活的連結。 </w:t>
            </w:r>
          </w:p>
          <w:p w14:paraId="224BD2F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2.認識電影特點、電影鏡頭與攝影機運動。</w:t>
            </w:r>
          </w:p>
          <w:p w14:paraId="51E81DA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3.分組練習撰寫分鏡腳本與影片拍攝製作。</w:t>
            </w:r>
          </w:p>
        </w:tc>
        <w:tc>
          <w:tcPr>
            <w:tcW w:w="1020" w:type="dxa"/>
            <w:shd w:val="clear" w:color="auto" w:fill="auto"/>
          </w:tcPr>
          <w:p w14:paraId="50C648B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電影與生活。(1)為了記錄生活或抒發感受所拍攝的影片，在想好主題或是激起感受的瞬間，即可拿起手機、平板電腦或數位相機開始攝影。如果事前沒有經過縝密計畫或分鏡設計便隨機拍攝，現場變數很多，可以多拍攝幾組鏡頭備用。拜科技</w:t>
            </w:r>
            <w:r w:rsidRPr="000A5D58">
              <w:rPr>
                <w:rFonts w:ascii="新細明體" w:hAnsi="新細明體" w:cs="新細明體"/>
                <w:sz w:val="16"/>
                <w:szCs w:val="16"/>
              </w:rPr>
              <w:lastRenderedPageBreak/>
              <w:t>之賜，只要運用簡單易上手的剪輯軟體，將選好的照片、影片加入程式中就可以完成一部簡單的影片，與電影精細的拍攝流程完全不同。(2)電影是一門藝術，結合科技、劇本、演員、導演、攝影、燈光、剪接、道具、服裝、特效等，互相合作才能完成，製作過程十分繁瑣複雜。(3)電影具有藝術與娛樂雙重功能，如何吸引觀眾走入電影院，成了主要考量的因素。因此在主題、內容、議題、道具、選角</w:t>
            </w:r>
            <w:r w:rsidRPr="000A5D58">
              <w:rPr>
                <w:rFonts w:ascii="新細明體" w:hAnsi="新細明體" w:cs="新細明體"/>
                <w:sz w:val="16"/>
                <w:szCs w:val="16"/>
              </w:rPr>
              <w:lastRenderedPageBreak/>
              <w:t>上，都需要經過擴展、篩選、挖掘、選擇，而衝突、懸</w:t>
            </w:r>
            <w:proofErr w:type="gramStart"/>
            <w:r w:rsidRPr="000A5D58">
              <w:rPr>
                <w:rFonts w:ascii="新細明體" w:hAnsi="新細明體" w:cs="新細明體"/>
                <w:sz w:val="16"/>
                <w:szCs w:val="16"/>
              </w:rPr>
              <w:t>疑</w:t>
            </w:r>
            <w:proofErr w:type="gramEnd"/>
            <w:r w:rsidRPr="000A5D58">
              <w:rPr>
                <w:rFonts w:ascii="新細明體" w:hAnsi="新細明體" w:cs="新細明體"/>
                <w:sz w:val="16"/>
                <w:szCs w:val="16"/>
              </w:rPr>
              <w:t xml:space="preserve">、張力、戲劇性等，則是必要的手法。(4)可以選擇播放幾段Youtuber的影片，與學生討論他們為什麼受歡迎？表演上有什麼特色？如果抽掉語言，在表演上有沒有什麼不同的表現？參考影片(請在搜尋引擎鍵入下方關鍵詞)，教師引導學生欣賞。「這群人TGOP在生活中遇到各種解High達人Typical </w:t>
            </w:r>
            <w:proofErr w:type="spellStart"/>
            <w:r w:rsidRPr="000A5D58">
              <w:rPr>
                <w:rFonts w:ascii="新細明體" w:hAnsi="新細明體" w:cs="新細明體"/>
                <w:sz w:val="16"/>
                <w:szCs w:val="16"/>
              </w:rPr>
              <w:t>PartyPoopers</w:t>
            </w:r>
            <w:proofErr w:type="spellEnd"/>
            <w:r w:rsidRPr="000A5D58">
              <w:rPr>
                <w:rFonts w:ascii="新細明體" w:hAnsi="新細明體" w:cs="新細明體"/>
                <w:sz w:val="16"/>
                <w:szCs w:val="16"/>
              </w:rPr>
              <w:t xml:space="preserve"> in Life。」、「用葡萄皮</w:t>
            </w:r>
            <w:r w:rsidRPr="000A5D58">
              <w:rPr>
                <w:rFonts w:ascii="新細明體" w:hAnsi="新細明體" w:cs="新細明體"/>
                <w:sz w:val="16"/>
                <w:szCs w:val="16"/>
              </w:rPr>
              <w:lastRenderedPageBreak/>
              <w:t>給自己做件衣服，是一種怎樣的體驗？」、「教師介紹《三個傻瓜》、《新天堂樂園》電影故事內容，請學生與Youtuber的影片比較，看看兩者取材有什麼差別？」。(5)議題討論：幾乎所有的電影都與生命教育有關，成為電影題材的要件，除了要有吸引人的故事外，</w:t>
            </w:r>
            <w:proofErr w:type="gramStart"/>
            <w:r w:rsidRPr="000A5D58">
              <w:rPr>
                <w:rFonts w:ascii="新細明體" w:hAnsi="新細明體" w:cs="新細明體"/>
                <w:sz w:val="16"/>
                <w:szCs w:val="16"/>
              </w:rPr>
              <w:t>片中人物</w:t>
            </w:r>
            <w:proofErr w:type="gramEnd"/>
            <w:r w:rsidRPr="000A5D58">
              <w:rPr>
                <w:rFonts w:ascii="新細明體" w:hAnsi="新細明體" w:cs="新細明體"/>
                <w:sz w:val="16"/>
                <w:szCs w:val="16"/>
              </w:rPr>
              <w:t>的個性也需要下功夫琢磨。除了</w:t>
            </w:r>
            <w:proofErr w:type="gramStart"/>
            <w:r w:rsidRPr="000A5D58">
              <w:rPr>
                <w:rFonts w:ascii="新細明體" w:hAnsi="新細明體" w:cs="新細明體"/>
                <w:sz w:val="16"/>
                <w:szCs w:val="16"/>
              </w:rPr>
              <w:t>主角群外</w:t>
            </w:r>
            <w:proofErr w:type="gramEnd"/>
            <w:r w:rsidRPr="000A5D58">
              <w:rPr>
                <w:rFonts w:ascii="新細明體" w:hAnsi="新細明體" w:cs="新細明體"/>
                <w:sz w:val="16"/>
                <w:szCs w:val="16"/>
              </w:rPr>
              <w:t>，與主角群相關的人事物，也必須與主角群息息相關、是影響其行動，導致最終結果</w:t>
            </w:r>
            <w:r w:rsidRPr="000A5D58">
              <w:rPr>
                <w:rFonts w:ascii="新細明體" w:hAnsi="新細明體" w:cs="新細明體"/>
                <w:sz w:val="16"/>
                <w:szCs w:val="16"/>
              </w:rPr>
              <w:lastRenderedPageBreak/>
              <w:t>的線索。(6)藝術探索：我心中的經典電影臺詞請學生舉例說明有沒有印象深刻的經典電影臺詞？對自己產生哪些影響與改變？</w:t>
            </w:r>
          </w:p>
          <w:p w14:paraId="61DF6A8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鏡頭前的表演。(1)說明電影拍攝是非連續性的表演。(2)說明電影拍攝順序是依照場景而定的特色。(3)說明電影表演的要求是真實、自然與生活化，以自然為出發點，故演員的表演在攝影機鏡頭的捕捉下，其演技磨練對於演員的重要性。</w:t>
            </w:r>
          </w:p>
          <w:p w14:paraId="530731D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3.教師可補充介紹世界四大影展以</w:t>
            </w:r>
            <w:r w:rsidRPr="000A5D58">
              <w:rPr>
                <w:rFonts w:ascii="新細明體" w:hAnsi="新細明體" w:cs="新細明體"/>
                <w:sz w:val="16"/>
                <w:szCs w:val="16"/>
              </w:rPr>
              <w:lastRenderedPageBreak/>
              <w:t>及臺灣重要影展(相關影展介紹，請見補充資料)。(1)世界四大影展。「奧斯卡金像獎(學院獎)」、「坎城影展金棕櫚獎」、「威尼斯影展金獅獎」、「柏林影展金熊獎」。(2)臺灣重要影展。「臺灣金馬獎」、「</w:t>
            </w:r>
            <w:proofErr w:type="gramStart"/>
            <w:r w:rsidRPr="000A5D58">
              <w:rPr>
                <w:rFonts w:ascii="新細明體" w:hAnsi="新細明體" w:cs="新細明體"/>
                <w:sz w:val="16"/>
                <w:szCs w:val="16"/>
              </w:rPr>
              <w:t>臺</w:t>
            </w:r>
            <w:proofErr w:type="gramEnd"/>
            <w:r w:rsidRPr="000A5D58">
              <w:rPr>
                <w:rFonts w:ascii="新細明體" w:hAnsi="新細明體" w:cs="新細明體"/>
                <w:sz w:val="16"/>
                <w:szCs w:val="16"/>
              </w:rPr>
              <w:t>北電影節」、「高雄電影節」。</w:t>
            </w:r>
          </w:p>
        </w:tc>
        <w:tc>
          <w:tcPr>
            <w:tcW w:w="623" w:type="dxa"/>
          </w:tcPr>
          <w:p w14:paraId="560FA25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30D3443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1.電腦、影音音響設備、錄影設備。</w:t>
            </w:r>
          </w:p>
        </w:tc>
        <w:tc>
          <w:tcPr>
            <w:tcW w:w="1181" w:type="dxa"/>
          </w:tcPr>
          <w:p w14:paraId="33ECA15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1.教師評量</w:t>
            </w:r>
          </w:p>
          <w:p w14:paraId="17F6324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2.態度評量</w:t>
            </w:r>
          </w:p>
          <w:p w14:paraId="5AF416C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3.欣賞評量</w:t>
            </w:r>
          </w:p>
          <w:p w14:paraId="6119A3B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4.討論評量</w:t>
            </w:r>
          </w:p>
        </w:tc>
        <w:tc>
          <w:tcPr>
            <w:tcW w:w="1181" w:type="dxa"/>
          </w:tcPr>
          <w:p w14:paraId="2FAB30ED"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5580AE7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44B1F82D"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7A8AB43B"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36312C20"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776A8A9" w14:textId="77777777" w:rsidR="00F17500" w:rsidRPr="000A5D58" w:rsidRDefault="00F17500" w:rsidP="00416E17">
            <w:pPr>
              <w:snapToGrid w:val="0"/>
              <w:ind w:firstLine="0"/>
              <w:jc w:val="left"/>
              <w:rPr>
                <w:rFonts w:asciiTheme="minorEastAsia" w:hAnsiTheme="minorEastAsia"/>
                <w:sz w:val="16"/>
                <w:szCs w:val="16"/>
              </w:rPr>
            </w:pPr>
          </w:p>
        </w:tc>
      </w:tr>
      <w:tr w:rsidR="009140B9" w:rsidRPr="0052708D" w14:paraId="0385B5DB" w14:textId="77777777" w:rsidTr="009140B9">
        <w:tc>
          <w:tcPr>
            <w:tcW w:w="708" w:type="dxa"/>
          </w:tcPr>
          <w:p w14:paraId="7C5EE3CF"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十二</w:t>
            </w:r>
          </w:p>
        </w:tc>
        <w:tc>
          <w:tcPr>
            <w:tcW w:w="709" w:type="dxa"/>
          </w:tcPr>
          <w:p w14:paraId="5F566E63"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11/17-11/21</w:t>
            </w:r>
          </w:p>
        </w:tc>
        <w:tc>
          <w:tcPr>
            <w:tcW w:w="709" w:type="dxa"/>
          </w:tcPr>
          <w:p w14:paraId="11D5C54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50FDEB31"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第七課聲聲不息</w:t>
            </w:r>
          </w:p>
        </w:tc>
        <w:tc>
          <w:tcPr>
            <w:tcW w:w="850" w:type="dxa"/>
          </w:tcPr>
          <w:p w14:paraId="38348BB2"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52DFFDC9"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7617E4D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26370C">
              <w:rPr>
                <w:rFonts w:ascii="新細明體" w:hAnsi="新細明體" w:cs="新細明體"/>
                <w:snapToGrid w:val="0"/>
                <w:sz w:val="16"/>
                <w:szCs w:val="16"/>
              </w:rPr>
              <w:t>符號運用與溝通表達</w:t>
            </w:r>
          </w:p>
          <w:p w14:paraId="0DB3816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26370C">
              <w:rPr>
                <w:rFonts w:ascii="新細明體" w:hAnsi="新細明體" w:cs="新細明體"/>
                <w:snapToGrid w:val="0"/>
                <w:sz w:val="16"/>
                <w:szCs w:val="16"/>
              </w:rPr>
              <w:t>藝術涵養與美感素養</w:t>
            </w:r>
          </w:p>
          <w:p w14:paraId="3A78DA6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26370C">
              <w:rPr>
                <w:rFonts w:ascii="新細明體" w:hAnsi="新細明體" w:cs="新細明體"/>
                <w:snapToGrid w:val="0"/>
                <w:sz w:val="16"/>
                <w:szCs w:val="16"/>
              </w:rPr>
              <w:t>人際關係與團隊合作</w:t>
            </w:r>
          </w:p>
        </w:tc>
        <w:tc>
          <w:tcPr>
            <w:tcW w:w="1020" w:type="dxa"/>
          </w:tcPr>
          <w:p w14:paraId="495ECCC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54E1B1D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26370C">
              <w:rPr>
                <w:rFonts w:ascii="新細明體" w:hAnsi="新細明體" w:cs="新細明體"/>
                <w:snapToGrid w:val="0"/>
                <w:sz w:val="16"/>
                <w:szCs w:val="16"/>
              </w:rPr>
              <w:t>善用多元感官，探索理解藝術與生活的關聯，以展現美感</w:t>
            </w:r>
            <w:r w:rsidRPr="0026370C">
              <w:rPr>
                <w:rFonts w:ascii="新細明體" w:hAnsi="新細明體" w:cs="新細明體"/>
                <w:snapToGrid w:val="0"/>
                <w:sz w:val="16"/>
                <w:szCs w:val="16"/>
              </w:rPr>
              <w:lastRenderedPageBreak/>
              <w:t>意識。</w:t>
            </w:r>
          </w:p>
          <w:p w14:paraId="7170B25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0B768BA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5DD8234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w:t>
            </w:r>
            <w:r>
              <w:rPr>
                <w:rFonts w:ascii="新細明體" w:hAnsi="新細明體" w:cs="新細明體"/>
                <w:snapToGrid w:val="0"/>
                <w:sz w:val="16"/>
                <w:szCs w:val="16"/>
              </w:rPr>
              <w:lastRenderedPageBreak/>
              <w:t>彙，賞析各類音樂作品，體會藝術文化之美。</w:t>
            </w:r>
          </w:p>
          <w:p w14:paraId="47CDB7E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3A13F3D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14:paraId="2A7EC61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5C83312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3001B79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w:t>
            </w:r>
            <w:r>
              <w:rPr>
                <w:rFonts w:ascii="新細明體" w:hAnsi="新細明體" w:cs="新細明體"/>
                <w:sz w:val="16"/>
                <w:szCs w:val="16"/>
              </w:rPr>
              <w:lastRenderedPageBreak/>
              <w:t>巧，以及不同的演奏形式。</w:t>
            </w:r>
          </w:p>
          <w:p w14:paraId="4CEC7FC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27EE0AE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14:paraId="7224CFB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0941F8E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42F7545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音P-Ⅳ-2 </w:t>
            </w:r>
            <w:r>
              <w:rPr>
                <w:rFonts w:ascii="新細明體" w:hAnsi="新細明體" w:cs="新細明體"/>
                <w:sz w:val="16"/>
                <w:szCs w:val="16"/>
              </w:rPr>
              <w:lastRenderedPageBreak/>
              <w:t>在地人文關懷與全球藝術文化相關議題。</w:t>
            </w:r>
          </w:p>
        </w:tc>
        <w:tc>
          <w:tcPr>
            <w:tcW w:w="1020" w:type="dxa"/>
          </w:tcPr>
          <w:p w14:paraId="256C83CD"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1.藉由一九九○年代後的臺灣歌手，探究流行音樂的發展。</w:t>
            </w:r>
          </w:p>
          <w:p w14:paraId="4F09074B"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2.透過唱奏樂曲，感受樂曲中傳達關切社會的精神。</w:t>
            </w:r>
          </w:p>
        </w:tc>
        <w:tc>
          <w:tcPr>
            <w:tcW w:w="1020" w:type="dxa"/>
            <w:shd w:val="clear" w:color="auto" w:fill="auto"/>
          </w:tcPr>
          <w:p w14:paraId="2869AE73"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1.教師事前了解近年來獨立音樂的發展，介紹不同歌手與樂團。</w:t>
            </w:r>
          </w:p>
          <w:p w14:paraId="79564252"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(1)獨立歌手介紹：陳綺貞：介紹音樂特色以及具有社會</w:t>
            </w:r>
            <w:r w:rsidRPr="00AC6E6D">
              <w:rPr>
                <w:rFonts w:ascii="新細明體" w:hAnsi="新細明體" w:cs="新細明體"/>
                <w:sz w:val="16"/>
                <w:szCs w:val="16"/>
              </w:rPr>
              <w:lastRenderedPageBreak/>
              <w:t>議題歌曲〈流浪者之歌〉。盧廣仲：介紹創作特色、經典作品，不僅創作音樂，更參與戲劇演出。</w:t>
            </w:r>
          </w:p>
          <w:p w14:paraId="7D3B4E1A"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(2)獨立樂團介紹：蘇打綠：跨界的融合，並且將古典音樂的素材放入流行音樂。滅火器樂團：介紹閩南語的音樂作品，並且介紹〈島嶼天光〉榮獲金曲獎最佳年度歌曲，讓學生知道流行歌曲與社會發展息息相關。</w:t>
            </w:r>
          </w:p>
          <w:p w14:paraId="673047A2"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2.歌曲習唱〈島嶼天光〉：先進行發聲練習，再以閩南語依照節奏朗誦歌詞，並由教</w:t>
            </w:r>
            <w:r w:rsidRPr="00AC6E6D">
              <w:rPr>
                <w:rFonts w:ascii="新細明體" w:hAnsi="新細明體" w:cs="新細明體"/>
                <w:sz w:val="16"/>
                <w:szCs w:val="16"/>
              </w:rPr>
              <w:lastRenderedPageBreak/>
              <w:t>師帶領習唱。</w:t>
            </w:r>
          </w:p>
          <w:p w14:paraId="42390C5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3.進行「藝術探索：給我力量的歌」，引導學生找出帶給自己力量的歌曲。</w:t>
            </w:r>
          </w:p>
        </w:tc>
        <w:tc>
          <w:tcPr>
            <w:tcW w:w="623" w:type="dxa"/>
          </w:tcPr>
          <w:p w14:paraId="219BFE9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7882A02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1.直笛、鋼琴、電腦、影音音響設備。</w:t>
            </w:r>
          </w:p>
        </w:tc>
        <w:tc>
          <w:tcPr>
            <w:tcW w:w="1181" w:type="dxa"/>
          </w:tcPr>
          <w:p w14:paraId="4647B67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482FBE15"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2.學生互評</w:t>
            </w:r>
          </w:p>
          <w:p w14:paraId="6A9C1713"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3.發表評量</w:t>
            </w:r>
          </w:p>
          <w:p w14:paraId="012E1FE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4.態度評量</w:t>
            </w:r>
          </w:p>
          <w:p w14:paraId="6189A46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5.欣賞評量</w:t>
            </w:r>
          </w:p>
          <w:p w14:paraId="7874B69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6.討論評量</w:t>
            </w:r>
          </w:p>
        </w:tc>
        <w:tc>
          <w:tcPr>
            <w:tcW w:w="1181" w:type="dxa"/>
          </w:tcPr>
          <w:p w14:paraId="308DCCD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14:paraId="4AF85C6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原J12 主動關注原住民族土地與自然資源議題。</w:t>
            </w:r>
          </w:p>
          <w:p w14:paraId="34FD9E6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00B2BE1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環J8 了解臺灣生態環境及社會發展面對氣候變遷的脆</w:t>
            </w:r>
            <w:r>
              <w:rPr>
                <w:rFonts w:ascii="新細明體" w:hAnsi="新細明體" w:cs="新細明體"/>
                <w:sz w:val="16"/>
                <w:szCs w:val="16"/>
              </w:rPr>
              <w:lastRenderedPageBreak/>
              <w:t>弱性與韌性。</w:t>
            </w:r>
          </w:p>
          <w:p w14:paraId="64336F0A"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2437C80C"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0B024B81"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721750DA"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公民與社會</w:t>
            </w:r>
          </w:p>
        </w:tc>
      </w:tr>
      <w:tr w:rsidR="009140B9" w:rsidRPr="0052708D" w14:paraId="4D483069" w14:textId="77777777" w:rsidTr="009140B9">
        <w:tc>
          <w:tcPr>
            <w:tcW w:w="708" w:type="dxa"/>
          </w:tcPr>
          <w:p w14:paraId="3B9E535F"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十二</w:t>
            </w:r>
          </w:p>
        </w:tc>
        <w:tc>
          <w:tcPr>
            <w:tcW w:w="709" w:type="dxa"/>
          </w:tcPr>
          <w:p w14:paraId="43F141EC"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11/17-11/21</w:t>
            </w:r>
          </w:p>
        </w:tc>
        <w:tc>
          <w:tcPr>
            <w:tcW w:w="709" w:type="dxa"/>
          </w:tcPr>
          <w:p w14:paraId="197ACF7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177665DF"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第三</w:t>
            </w:r>
            <w:proofErr w:type="gramStart"/>
            <w:r w:rsidRPr="00FE7905">
              <w:rPr>
                <w:rFonts w:ascii="新細明體" w:hAnsi="新細明體" w:cs="新細明體"/>
                <w:snapToGrid w:val="0"/>
                <w:sz w:val="16"/>
                <w:szCs w:val="16"/>
              </w:rPr>
              <w:t>課藝遊</w:t>
            </w:r>
            <w:proofErr w:type="gramEnd"/>
            <w:r w:rsidRPr="00FE7905">
              <w:rPr>
                <w:rFonts w:ascii="新細明體" w:hAnsi="新細明體" w:cs="新細明體"/>
                <w:snapToGrid w:val="0"/>
                <w:sz w:val="16"/>
                <w:szCs w:val="16"/>
              </w:rPr>
              <w:t>臺灣</w:t>
            </w:r>
          </w:p>
        </w:tc>
        <w:tc>
          <w:tcPr>
            <w:tcW w:w="850" w:type="dxa"/>
          </w:tcPr>
          <w:p w14:paraId="342EDABA"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0489ECB0"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3A49CA9E"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3BEEEF7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FE7905">
              <w:rPr>
                <w:rFonts w:ascii="新細明體" w:hAnsi="新細明體" w:cs="新細明體"/>
                <w:snapToGrid w:val="0"/>
                <w:sz w:val="16"/>
                <w:szCs w:val="16"/>
              </w:rPr>
              <w:t>身心素質與自我精進</w:t>
            </w:r>
          </w:p>
          <w:p w14:paraId="5865301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3CF30BB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5314729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527E182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4A705FB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5414AC0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視1-Ⅳ-2 </w:t>
            </w:r>
            <w:r w:rsidRPr="00FE7905">
              <w:rPr>
                <w:rFonts w:ascii="新細明體" w:hAnsi="新細明體" w:cs="新細明體"/>
                <w:snapToGrid w:val="0"/>
                <w:sz w:val="16"/>
                <w:szCs w:val="16"/>
              </w:rPr>
              <w:t>能使用多元媒材與技法，表現個人或社群的觀點。</w:t>
            </w:r>
          </w:p>
          <w:p w14:paraId="3818330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視2-Ⅳ-2 </w:t>
            </w:r>
            <w:r w:rsidRPr="00FE7905">
              <w:rPr>
                <w:rFonts w:ascii="新細明體" w:hAnsi="新細明體" w:cs="新細明體"/>
                <w:snapToGrid w:val="0"/>
                <w:sz w:val="16"/>
                <w:szCs w:val="16"/>
              </w:rPr>
              <w:t>能理解視覺符號的意義，並表達多元的觀點。</w:t>
            </w:r>
          </w:p>
          <w:p w14:paraId="136A6D0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視3-Ⅳ-1 </w:t>
            </w:r>
            <w:r w:rsidRPr="00FE7905">
              <w:rPr>
                <w:rFonts w:ascii="新細明體" w:hAnsi="新細明體" w:cs="新細明體"/>
                <w:snapToGrid w:val="0"/>
                <w:sz w:val="16"/>
                <w:szCs w:val="16"/>
              </w:rPr>
              <w:t>能透過多元藝文活動的參與，培養對在地藝文環境的關注態度。</w:t>
            </w:r>
          </w:p>
          <w:p w14:paraId="74E4BAE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視3-Ⅳ-2 </w:t>
            </w:r>
            <w:r w:rsidRPr="00FE7905">
              <w:rPr>
                <w:rFonts w:ascii="新細明體" w:hAnsi="新細明體" w:cs="新細明體"/>
                <w:snapToGrid w:val="0"/>
                <w:sz w:val="16"/>
                <w:szCs w:val="16"/>
              </w:rPr>
              <w:t>能</w:t>
            </w:r>
            <w:proofErr w:type="gramStart"/>
            <w:r w:rsidRPr="00FE7905">
              <w:rPr>
                <w:rFonts w:ascii="新細明體" w:hAnsi="新細明體" w:cs="新細明體"/>
                <w:snapToGrid w:val="0"/>
                <w:sz w:val="16"/>
                <w:szCs w:val="16"/>
              </w:rPr>
              <w:t>規</w:t>
            </w:r>
            <w:proofErr w:type="gramEnd"/>
            <w:r w:rsidRPr="00FE7905">
              <w:rPr>
                <w:rFonts w:ascii="新細明體" w:hAnsi="新細明體" w:cs="新細明體"/>
                <w:snapToGrid w:val="0"/>
                <w:sz w:val="16"/>
                <w:szCs w:val="16"/>
              </w:rPr>
              <w:t>畫或報導藝術活動，展現對自然環境與社會議題的關懷。</w:t>
            </w:r>
          </w:p>
        </w:tc>
        <w:tc>
          <w:tcPr>
            <w:tcW w:w="1020" w:type="dxa"/>
          </w:tcPr>
          <w:p w14:paraId="05E3B75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視E-Ⅳ-1 </w:t>
            </w:r>
            <w:r w:rsidRPr="00FE7905">
              <w:rPr>
                <w:rFonts w:ascii="新細明體" w:hAnsi="新細明體" w:cs="新細明體"/>
                <w:sz w:val="16"/>
                <w:szCs w:val="16"/>
              </w:rPr>
              <w:t>色彩理論、造形表現、符號意涵。</w:t>
            </w:r>
          </w:p>
          <w:p w14:paraId="0BFE5D8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3855D4D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視P-Ⅳ-1 </w:t>
            </w:r>
            <w:r w:rsidRPr="00FE7905">
              <w:rPr>
                <w:rFonts w:ascii="新細明體" w:hAnsi="新細明體" w:cs="新細明體"/>
                <w:sz w:val="16"/>
                <w:szCs w:val="16"/>
              </w:rPr>
              <w:t>公共藝術、在地及各族群藝文活動、藝術薪傳。</w:t>
            </w:r>
          </w:p>
        </w:tc>
        <w:tc>
          <w:tcPr>
            <w:tcW w:w="1020" w:type="dxa"/>
          </w:tcPr>
          <w:p w14:paraId="4FD3E23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1.能理解在地藝術所呈現的視覺圖像，以及多元的創作觀點。</w:t>
            </w:r>
          </w:p>
          <w:p w14:paraId="0E99960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2.能透過臺灣人文、自然等藝文的認識，賞析在地文化的特色。</w:t>
            </w:r>
          </w:p>
          <w:p w14:paraId="351E03D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3.能應用多元</w:t>
            </w:r>
            <w:proofErr w:type="gramStart"/>
            <w:r w:rsidRPr="00FE7905">
              <w:rPr>
                <w:rFonts w:ascii="新細明體" w:hAnsi="新細明體" w:cs="新細明體"/>
                <w:snapToGrid w:val="0"/>
                <w:sz w:val="16"/>
                <w:szCs w:val="16"/>
              </w:rPr>
              <w:t>媒材和造形</w:t>
            </w:r>
            <w:proofErr w:type="gramEnd"/>
            <w:r w:rsidRPr="00FE7905">
              <w:rPr>
                <w:rFonts w:ascii="新細明體" w:hAnsi="新細明體" w:cs="新細明體"/>
                <w:snapToGrid w:val="0"/>
                <w:sz w:val="16"/>
                <w:szCs w:val="16"/>
              </w:rPr>
              <w:t>表現，呈現個人創作思維。</w:t>
            </w:r>
          </w:p>
          <w:p w14:paraId="5B85C21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4.能透過參與藝文活動的歷程，培養對在地文化關注的態度。</w:t>
            </w:r>
          </w:p>
        </w:tc>
        <w:tc>
          <w:tcPr>
            <w:tcW w:w="1020" w:type="dxa"/>
            <w:shd w:val="clear" w:color="auto" w:fill="auto"/>
          </w:tcPr>
          <w:p w14:paraId="3572EF2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1.利用石川欽</w:t>
            </w:r>
            <w:proofErr w:type="gramStart"/>
            <w:r w:rsidRPr="00FE7905">
              <w:rPr>
                <w:rFonts w:ascii="新細明體" w:hAnsi="新細明體" w:cs="新細明體"/>
                <w:sz w:val="16"/>
                <w:szCs w:val="16"/>
              </w:rPr>
              <w:t>一</w:t>
            </w:r>
            <w:proofErr w:type="gramEnd"/>
            <w:r w:rsidRPr="00FE7905">
              <w:rPr>
                <w:rFonts w:ascii="新細明體" w:hAnsi="新細明體" w:cs="新細明體"/>
                <w:sz w:val="16"/>
                <w:szCs w:val="16"/>
              </w:rPr>
              <w:t>郎的作品和介紹，溯源臺灣美術的發展和前輩藝術家在日治時期所受到的重要影響。</w:t>
            </w:r>
          </w:p>
          <w:p w14:paraId="154D710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2.藉由</w:t>
            </w:r>
            <w:proofErr w:type="gramStart"/>
            <w:r w:rsidRPr="00FE7905">
              <w:rPr>
                <w:rFonts w:ascii="新細明體" w:hAnsi="新細明體" w:cs="新細明體"/>
                <w:sz w:val="16"/>
                <w:szCs w:val="16"/>
              </w:rPr>
              <w:t>臺</w:t>
            </w:r>
            <w:proofErr w:type="gramEnd"/>
            <w:r w:rsidRPr="00FE7905">
              <w:rPr>
                <w:rFonts w:ascii="新細明體" w:hAnsi="新細明體" w:cs="新細明體"/>
                <w:sz w:val="16"/>
                <w:szCs w:val="16"/>
              </w:rPr>
              <w:t>展三少年，像是林玉山的作品呈現出臺灣早期農業社會的在地人文面貌，透過陳進的作品，介紹關於早期的仕女品味，使學生能從中了解關於</w:t>
            </w:r>
            <w:proofErr w:type="gramStart"/>
            <w:r w:rsidRPr="00FE7905">
              <w:rPr>
                <w:rFonts w:ascii="新細明體" w:hAnsi="新細明體" w:cs="新細明體"/>
                <w:sz w:val="16"/>
                <w:szCs w:val="16"/>
              </w:rPr>
              <w:t>仕</w:t>
            </w:r>
            <w:proofErr w:type="gramEnd"/>
            <w:r w:rsidRPr="00FE7905">
              <w:rPr>
                <w:rFonts w:ascii="新細明體" w:hAnsi="新細明體" w:cs="新細明體"/>
                <w:sz w:val="16"/>
                <w:szCs w:val="16"/>
              </w:rPr>
              <w:t>紳家族的生活型態，以及郭雪湖的作品，引導學</w:t>
            </w:r>
            <w:r w:rsidRPr="00FE7905">
              <w:rPr>
                <w:rFonts w:ascii="新細明體" w:hAnsi="新細明體" w:cs="新細明體"/>
                <w:sz w:val="16"/>
                <w:szCs w:val="16"/>
              </w:rPr>
              <w:lastRenderedPageBreak/>
              <w:t>生認識在地的風俗民情以及熱鬧的民俗節慶。</w:t>
            </w:r>
          </w:p>
          <w:p w14:paraId="56F4F1E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3.引用黃土水、陳澄波和廖繼春的作品，認識早期質樸的鄉土情懷和在地風情，從中感受藝術家對家鄉所投射的自我情感。</w:t>
            </w:r>
          </w:p>
        </w:tc>
        <w:tc>
          <w:tcPr>
            <w:tcW w:w="623" w:type="dxa"/>
          </w:tcPr>
          <w:p w14:paraId="0DF204A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18A8BE8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1.電腦、教學簡報、投影設備、影音音響設備、剪貼工具、著色工具。</w:t>
            </w:r>
          </w:p>
        </w:tc>
        <w:tc>
          <w:tcPr>
            <w:tcW w:w="1181" w:type="dxa"/>
          </w:tcPr>
          <w:p w14:paraId="1CA113D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6A81C7D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2.發表評量</w:t>
            </w:r>
          </w:p>
          <w:p w14:paraId="0FDC3C3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3.學習單評量</w:t>
            </w:r>
          </w:p>
        </w:tc>
        <w:tc>
          <w:tcPr>
            <w:tcW w:w="1181" w:type="dxa"/>
          </w:tcPr>
          <w:p w14:paraId="0EFE5A1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14:paraId="4ED36EA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原J11 </w:t>
            </w:r>
            <w:r w:rsidRPr="00FE7905">
              <w:rPr>
                <w:rFonts w:ascii="新細明體" w:hAnsi="新細明體" w:cs="新細明體"/>
                <w:sz w:val="16"/>
                <w:szCs w:val="16"/>
              </w:rPr>
              <w:t>認識原住民族土地自然資源與</w:t>
            </w:r>
            <w:proofErr w:type="gramStart"/>
            <w:r w:rsidRPr="00FE7905">
              <w:rPr>
                <w:rFonts w:ascii="新細明體" w:hAnsi="新細明體" w:cs="新細明體"/>
                <w:sz w:val="16"/>
                <w:szCs w:val="16"/>
              </w:rPr>
              <w:t>文化間的關係</w:t>
            </w:r>
            <w:proofErr w:type="gramEnd"/>
            <w:r w:rsidRPr="00FE7905">
              <w:rPr>
                <w:rFonts w:ascii="新細明體" w:hAnsi="新細明體" w:cs="新細明體"/>
                <w:sz w:val="16"/>
                <w:szCs w:val="16"/>
              </w:rPr>
              <w:t>。</w:t>
            </w:r>
          </w:p>
          <w:p w14:paraId="204933B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原J12 </w:t>
            </w:r>
            <w:r w:rsidRPr="00FE7905">
              <w:rPr>
                <w:rFonts w:ascii="新細明體" w:hAnsi="新細明體" w:cs="新細明體"/>
                <w:sz w:val="16"/>
                <w:szCs w:val="16"/>
              </w:rPr>
              <w:t>主動關注原住民族土地與自然資源議題。</w:t>
            </w:r>
          </w:p>
          <w:p w14:paraId="3351EA0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688B82E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環J4 </w:t>
            </w:r>
            <w:r w:rsidRPr="00FE7905">
              <w:rPr>
                <w:rFonts w:ascii="新細明體" w:hAnsi="新細明體" w:cs="新細明體"/>
                <w:sz w:val="16"/>
                <w:szCs w:val="16"/>
              </w:rPr>
              <w:t>了解永續發展的意義（環境、社會、與經濟的均衡發展）與原則。</w:t>
            </w:r>
          </w:p>
          <w:p w14:paraId="4B2AB861"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40F04BDD"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J9 </w:t>
            </w:r>
            <w:r w:rsidRPr="00FE7905">
              <w:rPr>
                <w:rFonts w:ascii="新細明體" w:hAnsi="新細明體" w:cs="新細明體"/>
                <w:sz w:val="16"/>
                <w:szCs w:val="16"/>
              </w:rPr>
              <w:t>社會變遷與工作/教育環境的關係。</w:t>
            </w:r>
          </w:p>
          <w:p w14:paraId="5D9B22F8"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23995B1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社會</w:t>
            </w:r>
          </w:p>
        </w:tc>
      </w:tr>
      <w:tr w:rsidR="009140B9" w:rsidRPr="0052708D" w14:paraId="25675684" w14:textId="77777777" w:rsidTr="009140B9">
        <w:tc>
          <w:tcPr>
            <w:tcW w:w="708" w:type="dxa"/>
          </w:tcPr>
          <w:p w14:paraId="657608AE"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十二</w:t>
            </w:r>
          </w:p>
        </w:tc>
        <w:tc>
          <w:tcPr>
            <w:tcW w:w="709" w:type="dxa"/>
          </w:tcPr>
          <w:p w14:paraId="7C37E18F"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11/17-11/21</w:t>
            </w:r>
          </w:p>
        </w:tc>
        <w:tc>
          <w:tcPr>
            <w:tcW w:w="709" w:type="dxa"/>
          </w:tcPr>
          <w:p w14:paraId="06D52FC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3B9780E6"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第十一課走進電影世界</w:t>
            </w:r>
          </w:p>
        </w:tc>
        <w:tc>
          <w:tcPr>
            <w:tcW w:w="850" w:type="dxa"/>
          </w:tcPr>
          <w:p w14:paraId="3E38BE96"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21F461D4"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3759B39E"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074C97A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0A5D58">
              <w:rPr>
                <w:rFonts w:ascii="新細明體" w:hAnsi="新細明體" w:cs="新細明體"/>
                <w:snapToGrid w:val="0"/>
                <w:sz w:val="16"/>
                <w:szCs w:val="16"/>
              </w:rPr>
              <w:t>身心素質與自我精進</w:t>
            </w:r>
          </w:p>
          <w:p w14:paraId="2063BB8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2D1E61F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01A2245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0A5D58">
              <w:rPr>
                <w:rFonts w:ascii="新細明體" w:hAnsi="新細明體" w:cs="新細明體"/>
                <w:snapToGrid w:val="0"/>
                <w:sz w:val="16"/>
                <w:szCs w:val="16"/>
              </w:rPr>
              <w:t>多元文化與國際理解</w:t>
            </w:r>
          </w:p>
        </w:tc>
        <w:tc>
          <w:tcPr>
            <w:tcW w:w="1020" w:type="dxa"/>
          </w:tcPr>
          <w:p w14:paraId="4458F9F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247B5DB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2BC61B2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6A0B93E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5937149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311D936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56AC0F1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21CB9BD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w:t>
            </w:r>
            <w:r>
              <w:rPr>
                <w:rFonts w:ascii="新細明體" w:hAnsi="新細明體" w:cs="新細明體"/>
                <w:snapToGrid w:val="0"/>
                <w:sz w:val="16"/>
                <w:szCs w:val="16"/>
              </w:rPr>
              <w:lastRenderedPageBreak/>
              <w:t>的作品。</w:t>
            </w:r>
          </w:p>
          <w:p w14:paraId="1B25EFE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197058B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14:paraId="060927E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14:paraId="284B6E5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70D5527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表P-Ⅳ-3 影片製作、媒體應用、電腦與行動裝置相關應用程式。</w:t>
            </w:r>
          </w:p>
          <w:p w14:paraId="42C90B3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35C076E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 xml:space="preserve">1.了解電影與生活的連結。 </w:t>
            </w:r>
          </w:p>
          <w:p w14:paraId="339D622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2.認識電影特點、電影鏡頭與攝影機運動。</w:t>
            </w:r>
          </w:p>
          <w:p w14:paraId="37CBC99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3.分組練習撰寫分鏡腳本與影片拍攝製作。</w:t>
            </w:r>
          </w:p>
        </w:tc>
        <w:tc>
          <w:tcPr>
            <w:tcW w:w="1020" w:type="dxa"/>
            <w:shd w:val="clear" w:color="auto" w:fill="auto"/>
          </w:tcPr>
          <w:p w14:paraId="200161A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1.說明電影的特點：(1)</w:t>
            </w:r>
            <w:proofErr w:type="spellStart"/>
            <w:r w:rsidRPr="000A5D58">
              <w:rPr>
                <w:rFonts w:ascii="新細明體" w:hAnsi="新細明體" w:cs="新細明體"/>
                <w:sz w:val="16"/>
                <w:szCs w:val="16"/>
              </w:rPr>
              <w:t>cinéma</w:t>
            </w:r>
            <w:proofErr w:type="spellEnd"/>
            <w:r w:rsidRPr="000A5D58">
              <w:rPr>
                <w:rFonts w:ascii="新細明體" w:hAnsi="新細明體" w:cs="新細明體"/>
                <w:sz w:val="16"/>
                <w:szCs w:val="16"/>
              </w:rPr>
              <w:t>、</w:t>
            </w:r>
            <w:proofErr w:type="spellStart"/>
            <w:r w:rsidRPr="000A5D58">
              <w:rPr>
                <w:rFonts w:ascii="新細明體" w:hAnsi="新細明體" w:cs="新細明體"/>
                <w:sz w:val="16"/>
                <w:szCs w:val="16"/>
              </w:rPr>
              <w:t>cinématographe</w:t>
            </w:r>
            <w:proofErr w:type="spellEnd"/>
            <w:r w:rsidRPr="000A5D58">
              <w:rPr>
                <w:rFonts w:ascii="新細明體" w:hAnsi="新細明體" w:cs="新細明體"/>
                <w:sz w:val="16"/>
                <w:szCs w:val="16"/>
              </w:rPr>
              <w:t>。(2)視覺暫留。(3)</w:t>
            </w:r>
            <w:proofErr w:type="gramStart"/>
            <w:r w:rsidRPr="000A5D58">
              <w:rPr>
                <w:rFonts w:ascii="新細明體" w:hAnsi="新細明體" w:cs="新細明體"/>
                <w:sz w:val="16"/>
                <w:szCs w:val="16"/>
              </w:rPr>
              <w:t>似動現象</w:t>
            </w:r>
            <w:proofErr w:type="gramEnd"/>
            <w:r w:rsidRPr="000A5D58">
              <w:rPr>
                <w:rFonts w:ascii="新細明體" w:hAnsi="新細明體" w:cs="新細明體"/>
                <w:sz w:val="16"/>
                <w:szCs w:val="16"/>
              </w:rPr>
              <w:t>(apparent motion)：是指引起知覺經驗的刺激物體本身是靜止的，但是由之引起的知覺經驗卻是移動的。</w:t>
            </w:r>
          </w:p>
          <w:p w14:paraId="700BF53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2.沒有運動，就沒有電影。</w:t>
            </w:r>
          </w:p>
          <w:p w14:paraId="15CA5B7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3.介紹電影</w:t>
            </w:r>
            <w:r w:rsidRPr="000A5D58">
              <w:rPr>
                <w:rFonts w:ascii="新細明體" w:hAnsi="新細明體" w:cs="新細明體"/>
                <w:sz w:val="16"/>
                <w:szCs w:val="16"/>
              </w:rPr>
              <w:lastRenderedPageBreak/>
              <w:t>的鏡頭。</w:t>
            </w:r>
          </w:p>
          <w:p w14:paraId="0F2428C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4.藝術探索：討論拍片的動機與鏡頭的選擇。</w:t>
            </w:r>
          </w:p>
          <w:p w14:paraId="793CD20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5.介紹電影機位、角度，以及攝影機運動。</w:t>
            </w:r>
          </w:p>
          <w:p w14:paraId="2D53175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6.九宮格練習：教師可請學生運用透明板或</w:t>
            </w:r>
            <w:proofErr w:type="gramStart"/>
            <w:r w:rsidRPr="000A5D58">
              <w:rPr>
                <w:rFonts w:ascii="新細明體" w:hAnsi="新細明體" w:cs="新細明體"/>
                <w:sz w:val="16"/>
                <w:szCs w:val="16"/>
              </w:rPr>
              <w:t>較薄的紙張</w:t>
            </w:r>
            <w:proofErr w:type="gramEnd"/>
            <w:r w:rsidRPr="000A5D58">
              <w:rPr>
                <w:rFonts w:ascii="新細明體" w:hAnsi="新細明體" w:cs="新細明體"/>
                <w:sz w:val="16"/>
                <w:szCs w:val="16"/>
              </w:rPr>
              <w:t>畫九宮格線，或在書本或筆記本上將劇照畫上九宮格線，就可以清楚知道構圖的基本準則了。</w:t>
            </w:r>
          </w:p>
          <w:p w14:paraId="67B222C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7.進行「藝術探索：自己的角度</w:t>
            </w:r>
            <w:proofErr w:type="gramStart"/>
            <w:r w:rsidRPr="000A5D58">
              <w:rPr>
                <w:rFonts w:ascii="新細明體" w:hAnsi="新細明體" w:cs="新細明體"/>
                <w:sz w:val="16"/>
                <w:szCs w:val="16"/>
              </w:rPr>
              <w:t>自己喬</w:t>
            </w:r>
            <w:proofErr w:type="gramEnd"/>
            <w:r w:rsidRPr="000A5D58">
              <w:rPr>
                <w:rFonts w:ascii="新細明體" w:hAnsi="新細明體" w:cs="新細明體"/>
                <w:sz w:val="16"/>
                <w:szCs w:val="16"/>
              </w:rPr>
              <w:t>」。請學生思考生活中拍照或攝影的動機，並嘗試不同角度的攝影方式。</w:t>
            </w:r>
          </w:p>
        </w:tc>
        <w:tc>
          <w:tcPr>
            <w:tcW w:w="623" w:type="dxa"/>
          </w:tcPr>
          <w:p w14:paraId="37EC96B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0A5EB85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1.電腦、影音音響設備、錄影設備。</w:t>
            </w:r>
          </w:p>
        </w:tc>
        <w:tc>
          <w:tcPr>
            <w:tcW w:w="1181" w:type="dxa"/>
          </w:tcPr>
          <w:p w14:paraId="6ED2642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1.教師評量</w:t>
            </w:r>
          </w:p>
          <w:p w14:paraId="18590CC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2.態度評量</w:t>
            </w:r>
          </w:p>
          <w:p w14:paraId="2B4B00D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3.欣賞評量</w:t>
            </w:r>
          </w:p>
          <w:p w14:paraId="776BD87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4.討論評量</w:t>
            </w:r>
          </w:p>
        </w:tc>
        <w:tc>
          <w:tcPr>
            <w:tcW w:w="1181" w:type="dxa"/>
          </w:tcPr>
          <w:p w14:paraId="7F5C85C6"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1B850BD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5A2339C0"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146B5903"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75428EE5"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570D9FC" w14:textId="77777777" w:rsidR="00F17500" w:rsidRPr="000A5D58" w:rsidRDefault="00F17500" w:rsidP="00416E17">
            <w:pPr>
              <w:snapToGrid w:val="0"/>
              <w:ind w:firstLine="0"/>
              <w:jc w:val="left"/>
              <w:rPr>
                <w:rFonts w:asciiTheme="minorEastAsia" w:hAnsiTheme="minorEastAsia"/>
                <w:sz w:val="16"/>
                <w:szCs w:val="16"/>
              </w:rPr>
            </w:pPr>
          </w:p>
        </w:tc>
      </w:tr>
      <w:tr w:rsidR="009140B9" w:rsidRPr="0052708D" w14:paraId="11C30368" w14:textId="77777777" w:rsidTr="009140B9">
        <w:tc>
          <w:tcPr>
            <w:tcW w:w="708" w:type="dxa"/>
          </w:tcPr>
          <w:p w14:paraId="086EC1C0"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十三</w:t>
            </w:r>
          </w:p>
        </w:tc>
        <w:tc>
          <w:tcPr>
            <w:tcW w:w="709" w:type="dxa"/>
          </w:tcPr>
          <w:p w14:paraId="1C0B9448"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11/24-11/28</w:t>
            </w:r>
          </w:p>
        </w:tc>
        <w:tc>
          <w:tcPr>
            <w:tcW w:w="709" w:type="dxa"/>
          </w:tcPr>
          <w:p w14:paraId="0344441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6CF59141"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第七課聲聲不息</w:t>
            </w:r>
          </w:p>
        </w:tc>
        <w:tc>
          <w:tcPr>
            <w:tcW w:w="850" w:type="dxa"/>
          </w:tcPr>
          <w:p w14:paraId="23D25577"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57258188"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w:t>
            </w:r>
            <w:r w:rsidRPr="0026370C">
              <w:rPr>
                <w:rFonts w:ascii="新細明體" w:hAnsi="新細明體" w:cs="新細明體"/>
                <w:snapToGrid w:val="0"/>
                <w:sz w:val="16"/>
                <w:szCs w:val="16"/>
              </w:rPr>
              <w:lastRenderedPageBreak/>
              <w:t>與</w:t>
            </w:r>
          </w:p>
        </w:tc>
        <w:tc>
          <w:tcPr>
            <w:tcW w:w="1020" w:type="dxa"/>
          </w:tcPr>
          <w:p w14:paraId="54E72D4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B1 </w:t>
            </w:r>
            <w:r w:rsidRPr="0026370C">
              <w:rPr>
                <w:rFonts w:ascii="新細明體" w:hAnsi="新細明體" w:cs="新細明體"/>
                <w:snapToGrid w:val="0"/>
                <w:sz w:val="16"/>
                <w:szCs w:val="16"/>
              </w:rPr>
              <w:t>符號運用與溝通表達</w:t>
            </w:r>
          </w:p>
          <w:p w14:paraId="43C1B63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B3 </w:t>
            </w:r>
            <w:r w:rsidRPr="0026370C">
              <w:rPr>
                <w:rFonts w:ascii="新細明體" w:hAnsi="新細明體" w:cs="新細明體"/>
                <w:snapToGrid w:val="0"/>
                <w:sz w:val="16"/>
                <w:szCs w:val="16"/>
              </w:rPr>
              <w:t>藝術涵養與美感素養</w:t>
            </w:r>
          </w:p>
          <w:p w14:paraId="7978549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26370C">
              <w:rPr>
                <w:rFonts w:ascii="新細明體" w:hAnsi="新細明體" w:cs="新細明體"/>
                <w:snapToGrid w:val="0"/>
                <w:sz w:val="16"/>
                <w:szCs w:val="16"/>
              </w:rPr>
              <w:t>人際關係與團隊合作</w:t>
            </w:r>
          </w:p>
        </w:tc>
        <w:tc>
          <w:tcPr>
            <w:tcW w:w="1020" w:type="dxa"/>
          </w:tcPr>
          <w:p w14:paraId="1852F5D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藝-J-B1 應用藝術符號，以表達</w:t>
            </w:r>
            <w:r>
              <w:rPr>
                <w:rFonts w:ascii="新細明體" w:hAnsi="新細明體" w:cs="新細明體"/>
                <w:snapToGrid w:val="0"/>
                <w:sz w:val="16"/>
                <w:szCs w:val="16"/>
              </w:rPr>
              <w:lastRenderedPageBreak/>
              <w:t>觀點與風格。</w:t>
            </w:r>
          </w:p>
          <w:p w14:paraId="41ACD9E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26370C">
              <w:rPr>
                <w:rFonts w:ascii="新細明體" w:hAnsi="新細明體" w:cs="新細明體"/>
                <w:snapToGrid w:val="0"/>
                <w:sz w:val="16"/>
                <w:szCs w:val="16"/>
              </w:rPr>
              <w:t>善用多元感官，探索理解藝術與生活的關聯，以展現美感意識。</w:t>
            </w:r>
          </w:p>
          <w:p w14:paraId="1F2FFBE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0EDFEBB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w:t>
            </w:r>
            <w:r>
              <w:rPr>
                <w:rFonts w:ascii="新細明體" w:hAnsi="新細明體" w:cs="新細明體"/>
                <w:snapToGrid w:val="0"/>
                <w:sz w:val="16"/>
                <w:szCs w:val="16"/>
              </w:rPr>
              <w:lastRenderedPageBreak/>
              <w:t>指揮，進行歌唱及演奏，展現音樂美感意識。</w:t>
            </w:r>
          </w:p>
          <w:p w14:paraId="3F61BB2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2356409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3EF947E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w:t>
            </w:r>
            <w:r w:rsidRPr="0026370C">
              <w:rPr>
                <w:rFonts w:ascii="新細明體" w:hAnsi="新細明體" w:cs="新細明體"/>
                <w:snapToGrid w:val="0"/>
                <w:sz w:val="16"/>
                <w:szCs w:val="16"/>
              </w:rPr>
              <w:t>文化。</w:t>
            </w:r>
          </w:p>
          <w:p w14:paraId="7C497C8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w:t>
            </w:r>
            <w:r>
              <w:rPr>
                <w:rFonts w:ascii="新細明體" w:hAnsi="新細明體" w:cs="新細明體"/>
                <w:snapToGrid w:val="0"/>
                <w:sz w:val="16"/>
                <w:szCs w:val="16"/>
              </w:rPr>
              <w:lastRenderedPageBreak/>
              <w:t>習音樂的興趣與發展。</w:t>
            </w:r>
          </w:p>
        </w:tc>
        <w:tc>
          <w:tcPr>
            <w:tcW w:w="1020" w:type="dxa"/>
          </w:tcPr>
          <w:p w14:paraId="2A3C408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w:t>
            </w:r>
            <w:r>
              <w:rPr>
                <w:rFonts w:ascii="新細明體" w:hAnsi="新細明體" w:cs="新細明體"/>
                <w:sz w:val="16"/>
                <w:szCs w:val="16"/>
              </w:rPr>
              <w:lastRenderedPageBreak/>
              <w:t>唱技巧，如：發聲技巧、表情等。</w:t>
            </w:r>
          </w:p>
          <w:p w14:paraId="64847F7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4A19EA5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5F3EFE3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w:t>
            </w:r>
            <w:r w:rsidRPr="0026370C">
              <w:rPr>
                <w:rFonts w:ascii="新細明體" w:hAnsi="新細明體" w:cs="新細明體"/>
                <w:sz w:val="16"/>
                <w:szCs w:val="16"/>
              </w:rPr>
              <w:t>元素之音樂術語，或相關之一般性用語。</w:t>
            </w:r>
          </w:p>
          <w:p w14:paraId="0EAB673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w:t>
            </w:r>
            <w:r>
              <w:rPr>
                <w:rFonts w:ascii="新細明體" w:hAnsi="新細明體" w:cs="新細明體"/>
                <w:sz w:val="16"/>
                <w:szCs w:val="16"/>
              </w:rPr>
              <w:lastRenderedPageBreak/>
              <w:t>則，如：均衡、漸層等。</w:t>
            </w:r>
          </w:p>
          <w:p w14:paraId="60A262C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50B4F51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492B4A0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1.認識臺灣音樂的創新，了解歌</w:t>
            </w:r>
            <w:r w:rsidRPr="00AC6E6D">
              <w:rPr>
                <w:rFonts w:ascii="新細明體" w:hAnsi="新細明體" w:cs="新細明體"/>
                <w:snapToGrid w:val="0"/>
                <w:sz w:val="16"/>
                <w:szCs w:val="16"/>
              </w:rPr>
              <w:lastRenderedPageBreak/>
              <w:t>手用歌詞與音樂結合，表達對世界的關懷。</w:t>
            </w:r>
          </w:p>
        </w:tc>
        <w:tc>
          <w:tcPr>
            <w:tcW w:w="1020" w:type="dxa"/>
            <w:shd w:val="clear" w:color="auto" w:fill="auto"/>
          </w:tcPr>
          <w:p w14:paraId="1CC48E4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1.教師介紹臺灣不同在地音樂，引</w:t>
            </w:r>
            <w:r w:rsidRPr="00AC6E6D">
              <w:rPr>
                <w:rFonts w:ascii="新細明體" w:hAnsi="新細明體" w:cs="新細明體"/>
                <w:sz w:val="16"/>
                <w:szCs w:val="16"/>
              </w:rPr>
              <w:lastRenderedPageBreak/>
              <w:t>導學生認識跨界的融合。</w:t>
            </w:r>
          </w:p>
          <w:p w14:paraId="3B92B3B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(1)原住民族：</w:t>
            </w:r>
            <w:proofErr w:type="gramStart"/>
            <w:r w:rsidRPr="00AC6E6D">
              <w:rPr>
                <w:rFonts w:ascii="新細明體" w:hAnsi="新細明體" w:cs="新細明體"/>
                <w:sz w:val="16"/>
                <w:szCs w:val="16"/>
              </w:rPr>
              <w:t>介紹舒米恩</w:t>
            </w:r>
            <w:proofErr w:type="gramEnd"/>
            <w:r w:rsidRPr="00AC6E6D">
              <w:rPr>
                <w:rFonts w:ascii="新細明體" w:hAnsi="新細明體" w:cs="新細明體"/>
                <w:sz w:val="16"/>
                <w:szCs w:val="16"/>
              </w:rPr>
              <w:t>、張震嶽、古歷來．阿密特等歌手，用母語融入流行音樂當中，並且以音樂歌曲讓大家關心原住民族議題。</w:t>
            </w:r>
          </w:p>
          <w:p w14:paraId="0605A510"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(2)進行「藝術探索：心有所屬」活動，引導學生分享曾經聽過哪些傳達對家鄉、社會關懷，以及令自己印象深刻、最有感觸的歌曲。</w:t>
            </w:r>
          </w:p>
        </w:tc>
        <w:tc>
          <w:tcPr>
            <w:tcW w:w="623" w:type="dxa"/>
          </w:tcPr>
          <w:p w14:paraId="219A1D0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30582A3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1.直笛、鋼琴、電腦、影音音響設備。</w:t>
            </w:r>
          </w:p>
        </w:tc>
        <w:tc>
          <w:tcPr>
            <w:tcW w:w="1181" w:type="dxa"/>
          </w:tcPr>
          <w:p w14:paraId="4158ABA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01BD91B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2.表現評量</w:t>
            </w:r>
          </w:p>
          <w:p w14:paraId="608CCD5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3.態度評量</w:t>
            </w:r>
          </w:p>
          <w:p w14:paraId="14AF2A2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4.欣賞評量</w:t>
            </w:r>
          </w:p>
          <w:p w14:paraId="1EEFE71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5.發表評量</w:t>
            </w:r>
          </w:p>
        </w:tc>
        <w:tc>
          <w:tcPr>
            <w:tcW w:w="1181" w:type="dxa"/>
          </w:tcPr>
          <w:p w14:paraId="7481328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【原住民族教育】</w:t>
            </w:r>
          </w:p>
          <w:p w14:paraId="1B7D12D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原J12 主動關</w:t>
            </w:r>
            <w:r>
              <w:rPr>
                <w:rFonts w:ascii="新細明體" w:hAnsi="新細明體" w:cs="新細明體"/>
                <w:sz w:val="16"/>
                <w:szCs w:val="16"/>
              </w:rPr>
              <w:lastRenderedPageBreak/>
              <w:t>注原住民族土地與自然資源議題。</w:t>
            </w:r>
          </w:p>
          <w:p w14:paraId="284927E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198CF30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環J8 了解臺灣生態環境及社會發展面對氣候變遷的脆弱性與韌性。</w:t>
            </w:r>
          </w:p>
          <w:p w14:paraId="4F5353A4"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4ABC9218"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3F3D828D"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35C6414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公民與社會</w:t>
            </w:r>
          </w:p>
        </w:tc>
      </w:tr>
      <w:tr w:rsidR="009140B9" w:rsidRPr="0052708D" w14:paraId="563F0EBD" w14:textId="77777777" w:rsidTr="009140B9">
        <w:tc>
          <w:tcPr>
            <w:tcW w:w="708" w:type="dxa"/>
          </w:tcPr>
          <w:p w14:paraId="0166729E"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十三</w:t>
            </w:r>
          </w:p>
        </w:tc>
        <w:tc>
          <w:tcPr>
            <w:tcW w:w="709" w:type="dxa"/>
          </w:tcPr>
          <w:p w14:paraId="5247D5F6"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11/24-11/28</w:t>
            </w:r>
          </w:p>
        </w:tc>
        <w:tc>
          <w:tcPr>
            <w:tcW w:w="709" w:type="dxa"/>
          </w:tcPr>
          <w:p w14:paraId="28E831E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6ECF7A07"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第三</w:t>
            </w:r>
            <w:proofErr w:type="gramStart"/>
            <w:r w:rsidRPr="00FE7905">
              <w:rPr>
                <w:rFonts w:ascii="新細明體" w:hAnsi="新細明體" w:cs="新細明體"/>
                <w:snapToGrid w:val="0"/>
                <w:sz w:val="16"/>
                <w:szCs w:val="16"/>
              </w:rPr>
              <w:t>課藝遊</w:t>
            </w:r>
            <w:proofErr w:type="gramEnd"/>
            <w:r w:rsidRPr="00FE7905">
              <w:rPr>
                <w:rFonts w:ascii="新細明體" w:hAnsi="新細明體" w:cs="新細明體"/>
                <w:snapToGrid w:val="0"/>
                <w:sz w:val="16"/>
                <w:szCs w:val="16"/>
              </w:rPr>
              <w:t>臺灣</w:t>
            </w:r>
          </w:p>
        </w:tc>
        <w:tc>
          <w:tcPr>
            <w:tcW w:w="850" w:type="dxa"/>
          </w:tcPr>
          <w:p w14:paraId="28895C33"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38A2DB88"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5ACCC36D"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7C72105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FE7905">
              <w:rPr>
                <w:rFonts w:ascii="新細明體" w:hAnsi="新細明體" w:cs="新細明體"/>
                <w:snapToGrid w:val="0"/>
                <w:sz w:val="16"/>
                <w:szCs w:val="16"/>
              </w:rPr>
              <w:t>身心素質與自我精進</w:t>
            </w:r>
          </w:p>
          <w:p w14:paraId="3EE9374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13FAE48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1B1DF64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677E809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7B194AB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14556C5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視1-Ⅳ-2 </w:t>
            </w:r>
            <w:r w:rsidRPr="00FE7905">
              <w:rPr>
                <w:rFonts w:ascii="新細明體" w:hAnsi="新細明體" w:cs="新細明體"/>
                <w:snapToGrid w:val="0"/>
                <w:sz w:val="16"/>
                <w:szCs w:val="16"/>
              </w:rPr>
              <w:t>能使用多元媒材與技法，表現個人或社群的觀點。</w:t>
            </w:r>
          </w:p>
          <w:p w14:paraId="2C28F45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視2-Ⅳ-2 </w:t>
            </w:r>
            <w:r w:rsidRPr="00FE7905">
              <w:rPr>
                <w:rFonts w:ascii="新細明體" w:hAnsi="新細明體" w:cs="新細明體"/>
                <w:snapToGrid w:val="0"/>
                <w:sz w:val="16"/>
                <w:szCs w:val="16"/>
              </w:rPr>
              <w:t>能理解視覺符號的意義，並表達多元的觀點。</w:t>
            </w:r>
          </w:p>
          <w:p w14:paraId="3A322E5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視3-Ⅳ-1 </w:t>
            </w:r>
            <w:r w:rsidRPr="00FE7905">
              <w:rPr>
                <w:rFonts w:ascii="新細明體" w:hAnsi="新細明體" w:cs="新細明體"/>
                <w:snapToGrid w:val="0"/>
                <w:sz w:val="16"/>
                <w:szCs w:val="16"/>
              </w:rPr>
              <w:t>能透過多元藝文活動的參與，培養對在地藝文環境的關注態度。</w:t>
            </w:r>
          </w:p>
          <w:p w14:paraId="32292BD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視3-Ⅳ-2 </w:t>
            </w:r>
            <w:r w:rsidRPr="00FE7905">
              <w:rPr>
                <w:rFonts w:ascii="新細明體" w:hAnsi="新細明體" w:cs="新細明體"/>
                <w:snapToGrid w:val="0"/>
                <w:sz w:val="16"/>
                <w:szCs w:val="16"/>
              </w:rPr>
              <w:t>能</w:t>
            </w:r>
            <w:proofErr w:type="gramStart"/>
            <w:r w:rsidRPr="00FE7905">
              <w:rPr>
                <w:rFonts w:ascii="新細明體" w:hAnsi="新細明體" w:cs="新細明體"/>
                <w:snapToGrid w:val="0"/>
                <w:sz w:val="16"/>
                <w:szCs w:val="16"/>
              </w:rPr>
              <w:t>規</w:t>
            </w:r>
            <w:proofErr w:type="gramEnd"/>
            <w:r w:rsidRPr="00FE7905">
              <w:rPr>
                <w:rFonts w:ascii="新細明體" w:hAnsi="新細明體" w:cs="新細明體"/>
                <w:snapToGrid w:val="0"/>
                <w:sz w:val="16"/>
                <w:szCs w:val="16"/>
              </w:rPr>
              <w:t>畫或報導藝術活動，展現對自然環境與</w:t>
            </w:r>
            <w:r w:rsidRPr="00FE7905">
              <w:rPr>
                <w:rFonts w:ascii="新細明體" w:hAnsi="新細明體" w:cs="新細明體"/>
                <w:snapToGrid w:val="0"/>
                <w:sz w:val="16"/>
                <w:szCs w:val="16"/>
              </w:rPr>
              <w:lastRenderedPageBreak/>
              <w:t>社會議題的關懷。</w:t>
            </w:r>
          </w:p>
        </w:tc>
        <w:tc>
          <w:tcPr>
            <w:tcW w:w="1020" w:type="dxa"/>
          </w:tcPr>
          <w:p w14:paraId="70843F6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視E-Ⅳ-1 </w:t>
            </w:r>
            <w:r w:rsidRPr="00FE7905">
              <w:rPr>
                <w:rFonts w:ascii="新細明體" w:hAnsi="新細明體" w:cs="新細明體"/>
                <w:sz w:val="16"/>
                <w:szCs w:val="16"/>
              </w:rPr>
              <w:t>色彩理論、造形表現、符號意涵。</w:t>
            </w:r>
          </w:p>
          <w:p w14:paraId="1C806FB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064B771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視P-Ⅳ-1 </w:t>
            </w:r>
            <w:r w:rsidRPr="00FE7905">
              <w:rPr>
                <w:rFonts w:ascii="新細明體" w:hAnsi="新細明體" w:cs="新細明體"/>
                <w:sz w:val="16"/>
                <w:szCs w:val="16"/>
              </w:rPr>
              <w:t>公共藝術、在地及各族群藝文活動、藝術薪傳。</w:t>
            </w:r>
          </w:p>
        </w:tc>
        <w:tc>
          <w:tcPr>
            <w:tcW w:w="1020" w:type="dxa"/>
          </w:tcPr>
          <w:p w14:paraId="182531A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1.能理解在地藝術所呈現的視覺圖像，以及多元的創作觀點。</w:t>
            </w:r>
          </w:p>
          <w:p w14:paraId="65EED49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2.能透過臺灣人文、自然等藝文的認識，賞析在地文化的特色。</w:t>
            </w:r>
          </w:p>
          <w:p w14:paraId="165FA26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3.能應用多元</w:t>
            </w:r>
            <w:proofErr w:type="gramStart"/>
            <w:r w:rsidRPr="00FE7905">
              <w:rPr>
                <w:rFonts w:ascii="新細明體" w:hAnsi="新細明體" w:cs="新細明體"/>
                <w:snapToGrid w:val="0"/>
                <w:sz w:val="16"/>
                <w:szCs w:val="16"/>
              </w:rPr>
              <w:t>媒材和造形</w:t>
            </w:r>
            <w:proofErr w:type="gramEnd"/>
            <w:r w:rsidRPr="00FE7905">
              <w:rPr>
                <w:rFonts w:ascii="新細明體" w:hAnsi="新細明體" w:cs="新細明體"/>
                <w:snapToGrid w:val="0"/>
                <w:sz w:val="16"/>
                <w:szCs w:val="16"/>
              </w:rPr>
              <w:t>表現，呈現個人創作思維。</w:t>
            </w:r>
          </w:p>
          <w:p w14:paraId="6DE5ACD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4.能透過參與藝文活動的歷程，培養對在地文化關注的態度。</w:t>
            </w:r>
          </w:p>
        </w:tc>
        <w:tc>
          <w:tcPr>
            <w:tcW w:w="1020" w:type="dxa"/>
            <w:shd w:val="clear" w:color="auto" w:fill="auto"/>
          </w:tcPr>
          <w:p w14:paraId="1F25B8F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1.此節作品脈絡是從戰後再到近代的生活紀錄為主，藉由作品的介紹，也引導學生思考日常中文化還有哪些特色。</w:t>
            </w:r>
          </w:p>
          <w:p w14:paraId="05366A9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2.藉由李石樵的作品，引導學生認識關於那個時期的臺灣面貌與社會寫照。</w:t>
            </w:r>
          </w:p>
          <w:p w14:paraId="13A43B4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3.透過洪瑞麟筆下所描繪的礦工形象，引導學生觀察並尊重現今社會</w:t>
            </w:r>
            <w:r w:rsidRPr="00FE7905">
              <w:rPr>
                <w:rFonts w:ascii="新細明體" w:hAnsi="新細明體" w:cs="新細明體"/>
                <w:sz w:val="16"/>
                <w:szCs w:val="16"/>
              </w:rPr>
              <w:lastRenderedPageBreak/>
              <w:t>裡所存在著不同型態的工作者。</w:t>
            </w:r>
          </w:p>
          <w:p w14:paraId="1E823E5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4.透過顏水龍和江明賢筆下的作品與提問，認識蘭嶼、金門以及原住民族文化特色，並且從中去反思自己所成長的環境，也有哪些屬於在地的文化，並試著分享。</w:t>
            </w:r>
          </w:p>
          <w:p w14:paraId="059EC15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5.藉由席德進與沈昭良的作品，引導學生了解廟宇文化於日常生活中的樣貌，同時培養學生尊重其文化特色。</w:t>
            </w:r>
          </w:p>
        </w:tc>
        <w:tc>
          <w:tcPr>
            <w:tcW w:w="623" w:type="dxa"/>
          </w:tcPr>
          <w:p w14:paraId="366BD46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61BFB32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1.電腦、教學簡報、投影設備、影音音響設備、剪貼工具、著色工具。</w:t>
            </w:r>
          </w:p>
        </w:tc>
        <w:tc>
          <w:tcPr>
            <w:tcW w:w="1181" w:type="dxa"/>
          </w:tcPr>
          <w:p w14:paraId="1247D8A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6950169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2.發表評量</w:t>
            </w:r>
          </w:p>
        </w:tc>
        <w:tc>
          <w:tcPr>
            <w:tcW w:w="1181" w:type="dxa"/>
          </w:tcPr>
          <w:p w14:paraId="407FDCC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14:paraId="0446698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原J11 </w:t>
            </w:r>
            <w:r w:rsidRPr="00FE7905">
              <w:rPr>
                <w:rFonts w:ascii="新細明體" w:hAnsi="新細明體" w:cs="新細明體"/>
                <w:sz w:val="16"/>
                <w:szCs w:val="16"/>
              </w:rPr>
              <w:t>認識原住民族土地自然資源與</w:t>
            </w:r>
            <w:proofErr w:type="gramStart"/>
            <w:r w:rsidRPr="00FE7905">
              <w:rPr>
                <w:rFonts w:ascii="新細明體" w:hAnsi="新細明體" w:cs="新細明體"/>
                <w:sz w:val="16"/>
                <w:szCs w:val="16"/>
              </w:rPr>
              <w:t>文化間的關係</w:t>
            </w:r>
            <w:proofErr w:type="gramEnd"/>
            <w:r w:rsidRPr="00FE7905">
              <w:rPr>
                <w:rFonts w:ascii="新細明體" w:hAnsi="新細明體" w:cs="新細明體"/>
                <w:sz w:val="16"/>
                <w:szCs w:val="16"/>
              </w:rPr>
              <w:t>。</w:t>
            </w:r>
          </w:p>
          <w:p w14:paraId="1C4C588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原J12 </w:t>
            </w:r>
            <w:r w:rsidRPr="00FE7905">
              <w:rPr>
                <w:rFonts w:ascii="新細明體" w:hAnsi="新細明體" w:cs="新細明體"/>
                <w:sz w:val="16"/>
                <w:szCs w:val="16"/>
              </w:rPr>
              <w:t>主動關注原住民族土地與自然資源議題。</w:t>
            </w:r>
          </w:p>
          <w:p w14:paraId="37EE35F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8996AF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環J4 </w:t>
            </w:r>
            <w:r w:rsidRPr="00FE7905">
              <w:rPr>
                <w:rFonts w:ascii="新細明體" w:hAnsi="新細明體" w:cs="新細明體"/>
                <w:sz w:val="16"/>
                <w:szCs w:val="16"/>
              </w:rPr>
              <w:t>了解永續發展的意義（環境、社會、與經濟的均衡發展）與原則。</w:t>
            </w:r>
          </w:p>
          <w:p w14:paraId="40AA94CC"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6B1B3FFB"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J9 </w:t>
            </w:r>
            <w:r w:rsidRPr="00FE7905">
              <w:rPr>
                <w:rFonts w:ascii="新細明體" w:hAnsi="新細明體" w:cs="新細明體"/>
                <w:sz w:val="16"/>
                <w:szCs w:val="16"/>
              </w:rPr>
              <w:t>社會變遷與工作/教育環境的關係。</w:t>
            </w:r>
          </w:p>
          <w:p w14:paraId="0F727347"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34BD1E4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社會</w:t>
            </w:r>
          </w:p>
        </w:tc>
      </w:tr>
      <w:tr w:rsidR="009140B9" w:rsidRPr="0052708D" w14:paraId="732F2CB4" w14:textId="77777777" w:rsidTr="009140B9">
        <w:tc>
          <w:tcPr>
            <w:tcW w:w="708" w:type="dxa"/>
          </w:tcPr>
          <w:p w14:paraId="4C25420D"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十三</w:t>
            </w:r>
          </w:p>
        </w:tc>
        <w:tc>
          <w:tcPr>
            <w:tcW w:w="709" w:type="dxa"/>
          </w:tcPr>
          <w:p w14:paraId="4C63BAF3"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11/24-11/28</w:t>
            </w:r>
          </w:p>
        </w:tc>
        <w:tc>
          <w:tcPr>
            <w:tcW w:w="709" w:type="dxa"/>
          </w:tcPr>
          <w:p w14:paraId="2907C80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2A91A6E3"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第十一課走進電影世界</w:t>
            </w:r>
          </w:p>
        </w:tc>
        <w:tc>
          <w:tcPr>
            <w:tcW w:w="850" w:type="dxa"/>
          </w:tcPr>
          <w:p w14:paraId="30BC0CFC"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394AF411"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0B8205D3"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1626145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0A5D58">
              <w:rPr>
                <w:rFonts w:ascii="新細明體" w:hAnsi="新細明體" w:cs="新細明體"/>
                <w:snapToGrid w:val="0"/>
                <w:sz w:val="16"/>
                <w:szCs w:val="16"/>
              </w:rPr>
              <w:t>身心素質與自我精進</w:t>
            </w:r>
          </w:p>
          <w:p w14:paraId="4DE8342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6025025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w:t>
            </w:r>
            <w:r>
              <w:rPr>
                <w:rFonts w:ascii="新細明體" w:hAnsi="新細明體" w:cs="新細明體"/>
                <w:snapToGrid w:val="0"/>
                <w:sz w:val="16"/>
                <w:szCs w:val="16"/>
              </w:rPr>
              <w:lastRenderedPageBreak/>
              <w:t>養</w:t>
            </w:r>
          </w:p>
          <w:p w14:paraId="06D6FB4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0A5D58">
              <w:rPr>
                <w:rFonts w:ascii="新細明體" w:hAnsi="新細明體" w:cs="新細明體"/>
                <w:snapToGrid w:val="0"/>
                <w:sz w:val="16"/>
                <w:szCs w:val="16"/>
              </w:rPr>
              <w:t>多元文化與國際理解</w:t>
            </w:r>
          </w:p>
        </w:tc>
        <w:tc>
          <w:tcPr>
            <w:tcW w:w="1020" w:type="dxa"/>
          </w:tcPr>
          <w:p w14:paraId="007387F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14:paraId="6B3339F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w:t>
            </w:r>
            <w:r>
              <w:rPr>
                <w:rFonts w:ascii="新細明體" w:hAnsi="新細明體" w:cs="新細明體"/>
                <w:snapToGrid w:val="0"/>
                <w:sz w:val="16"/>
                <w:szCs w:val="16"/>
              </w:rPr>
              <w:lastRenderedPageBreak/>
              <w:t>格。</w:t>
            </w:r>
          </w:p>
          <w:p w14:paraId="2744680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065837C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01618A1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表1-Ⅳ-2 能理解表演的形式、文本與表現技巧並創作發表。</w:t>
            </w:r>
          </w:p>
          <w:p w14:paraId="15FB6D4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w:t>
            </w:r>
            <w:r>
              <w:rPr>
                <w:rFonts w:ascii="新細明體" w:hAnsi="新細明體" w:cs="新細明體"/>
                <w:snapToGrid w:val="0"/>
                <w:sz w:val="16"/>
                <w:szCs w:val="16"/>
              </w:rPr>
              <w:lastRenderedPageBreak/>
              <w:t>藝術並創作。</w:t>
            </w:r>
          </w:p>
          <w:p w14:paraId="699CC76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3E9A10F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能結合科技媒體傳達訊息，展現多元表演形式的作品。</w:t>
            </w:r>
          </w:p>
          <w:p w14:paraId="3788EC5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1ADF393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14:paraId="00A3DA7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表E-Ⅳ-3 戲劇、舞蹈與其他藝術元素的結合演出。</w:t>
            </w:r>
          </w:p>
          <w:p w14:paraId="2901B48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4177144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p w14:paraId="1050E0F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09D3095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 xml:space="preserve">1.了解電影與生活的連結。 </w:t>
            </w:r>
          </w:p>
          <w:p w14:paraId="001A55D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2.認識電影特點、電影鏡頭與攝影機運動。</w:t>
            </w:r>
          </w:p>
          <w:p w14:paraId="0D5C60B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3.分組練習</w:t>
            </w:r>
            <w:r w:rsidRPr="000A5D58">
              <w:rPr>
                <w:rFonts w:ascii="新細明體" w:hAnsi="新細明體" w:cs="新細明體"/>
                <w:snapToGrid w:val="0"/>
                <w:sz w:val="16"/>
                <w:szCs w:val="16"/>
              </w:rPr>
              <w:lastRenderedPageBreak/>
              <w:t>撰寫分鏡腳本與影片拍攝製作。</w:t>
            </w:r>
          </w:p>
        </w:tc>
        <w:tc>
          <w:tcPr>
            <w:tcW w:w="1020" w:type="dxa"/>
            <w:shd w:val="clear" w:color="auto" w:fill="auto"/>
          </w:tcPr>
          <w:p w14:paraId="2BF7222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1.拍攝：</w:t>
            </w:r>
            <w:proofErr w:type="gramStart"/>
            <w:r w:rsidRPr="000A5D58">
              <w:rPr>
                <w:rFonts w:ascii="新細明體" w:hAnsi="新細明體" w:cs="新細明體"/>
                <w:sz w:val="16"/>
                <w:szCs w:val="16"/>
              </w:rPr>
              <w:t>一個鏡頭一個鏡頭</w:t>
            </w:r>
            <w:proofErr w:type="gramEnd"/>
            <w:r w:rsidRPr="000A5D58">
              <w:rPr>
                <w:rFonts w:ascii="新細明體" w:hAnsi="新細明體" w:cs="新細明體"/>
                <w:sz w:val="16"/>
                <w:szCs w:val="16"/>
              </w:rPr>
              <w:t>進行拍攝，</w:t>
            </w:r>
            <w:proofErr w:type="gramStart"/>
            <w:r w:rsidRPr="000A5D58">
              <w:rPr>
                <w:rFonts w:ascii="新細明體" w:hAnsi="新細明體" w:cs="新細明體"/>
                <w:sz w:val="16"/>
                <w:szCs w:val="16"/>
              </w:rPr>
              <w:t>每拍完</w:t>
            </w:r>
            <w:proofErr w:type="gramEnd"/>
            <w:r w:rsidRPr="000A5D58">
              <w:rPr>
                <w:rFonts w:ascii="新細明體" w:hAnsi="新細明體" w:cs="新細明體"/>
                <w:sz w:val="16"/>
                <w:szCs w:val="16"/>
              </w:rPr>
              <w:t>一張，要立刻隨機檢測，確認拍攝內容沒有</w:t>
            </w:r>
            <w:r w:rsidRPr="000A5D58">
              <w:rPr>
                <w:rFonts w:ascii="新細明體" w:hAnsi="新細明體" w:cs="新細明體"/>
                <w:sz w:val="16"/>
                <w:szCs w:val="16"/>
              </w:rPr>
              <w:lastRenderedPageBreak/>
              <w:t>問題才收工。</w:t>
            </w:r>
          </w:p>
          <w:p w14:paraId="42E4FF1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影片編輯：將拍攝內容上傳至電腦或直接在手機上操作，將拍攝好的素材一一點選至編輯軟體中，視需求增加字幕大小、調整色彩、方向、風格、影像尺寸、及背景音樂等，一邊編輯一邊檢視，如果發現效果不好，可以重置、複製、刪除、增添。</w:t>
            </w:r>
          </w:p>
          <w:p w14:paraId="661A329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3.影片上傳：將編輯好的影片直接儲存在手機或電腦中。</w:t>
            </w:r>
          </w:p>
          <w:p w14:paraId="1614085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4.網路上有許多簡易好上手的影片編輯軟體，以下提供參考，教師須</w:t>
            </w:r>
            <w:r w:rsidRPr="000A5D58">
              <w:rPr>
                <w:rFonts w:ascii="新細明體" w:hAnsi="新細明體" w:cs="新細明體"/>
                <w:sz w:val="16"/>
                <w:szCs w:val="16"/>
              </w:rPr>
              <w:lastRenderedPageBreak/>
              <w:t>提醒學生要留意下載是否會產生費用問題，盡量以免費軟體為優先使用。(1)</w:t>
            </w:r>
            <w:proofErr w:type="spellStart"/>
            <w:r w:rsidRPr="000A5D58">
              <w:rPr>
                <w:rFonts w:ascii="新細明體" w:hAnsi="新細明體" w:cs="新細明體"/>
                <w:sz w:val="16"/>
                <w:szCs w:val="16"/>
              </w:rPr>
              <w:t>Quik</w:t>
            </w:r>
            <w:proofErr w:type="spellEnd"/>
            <w:r w:rsidRPr="000A5D58">
              <w:rPr>
                <w:rFonts w:ascii="新細明體" w:hAnsi="新細明體" w:cs="新細明體"/>
                <w:sz w:val="16"/>
                <w:szCs w:val="16"/>
              </w:rPr>
              <w:t>影片編輯軟體。(2)小影。(3)</w:t>
            </w:r>
            <w:proofErr w:type="gramStart"/>
            <w:r w:rsidRPr="000A5D58">
              <w:rPr>
                <w:rFonts w:ascii="新細明體" w:hAnsi="新細明體" w:cs="新細明體"/>
                <w:sz w:val="16"/>
                <w:szCs w:val="16"/>
              </w:rPr>
              <w:t>樂秀</w:t>
            </w:r>
            <w:proofErr w:type="spellStart"/>
            <w:proofErr w:type="gramEnd"/>
            <w:r w:rsidRPr="000A5D58">
              <w:rPr>
                <w:rFonts w:ascii="新細明體" w:hAnsi="新細明體" w:cs="新細明體"/>
                <w:sz w:val="16"/>
                <w:szCs w:val="16"/>
              </w:rPr>
              <w:t>VideoShow</w:t>
            </w:r>
            <w:proofErr w:type="spellEnd"/>
            <w:r w:rsidRPr="000A5D58">
              <w:rPr>
                <w:rFonts w:ascii="新細明體" w:hAnsi="新細明體" w:cs="新細明體"/>
                <w:sz w:val="16"/>
                <w:szCs w:val="16"/>
              </w:rPr>
              <w:t>影片編輯。(4)iMovie。(5)</w:t>
            </w:r>
            <w:proofErr w:type="gramStart"/>
            <w:r w:rsidRPr="000A5D58">
              <w:rPr>
                <w:rFonts w:ascii="新細明體" w:hAnsi="新細明體" w:cs="新細明體"/>
                <w:sz w:val="16"/>
                <w:szCs w:val="16"/>
              </w:rPr>
              <w:t>剪映</w:t>
            </w:r>
            <w:proofErr w:type="gramEnd"/>
            <w:r w:rsidRPr="000A5D58">
              <w:rPr>
                <w:rFonts w:ascii="新細明體" w:hAnsi="新細明體" w:cs="新細明體"/>
                <w:sz w:val="16"/>
                <w:szCs w:val="16"/>
              </w:rPr>
              <w:t>。(6)威力導演影片剪輯軟體。</w:t>
            </w:r>
          </w:p>
        </w:tc>
        <w:tc>
          <w:tcPr>
            <w:tcW w:w="623" w:type="dxa"/>
          </w:tcPr>
          <w:p w14:paraId="1991265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7078693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1.電腦、影音音響設備、錄影設備。</w:t>
            </w:r>
          </w:p>
        </w:tc>
        <w:tc>
          <w:tcPr>
            <w:tcW w:w="1181" w:type="dxa"/>
          </w:tcPr>
          <w:p w14:paraId="566930C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1.教師評量</w:t>
            </w:r>
          </w:p>
          <w:p w14:paraId="1C804AE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2.態度評量</w:t>
            </w:r>
          </w:p>
          <w:p w14:paraId="00C77F1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3.欣賞評量</w:t>
            </w:r>
          </w:p>
          <w:p w14:paraId="0063DED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4.討論評量</w:t>
            </w:r>
          </w:p>
          <w:p w14:paraId="1268A22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5.實作評量</w:t>
            </w:r>
          </w:p>
        </w:tc>
        <w:tc>
          <w:tcPr>
            <w:tcW w:w="1181" w:type="dxa"/>
          </w:tcPr>
          <w:p w14:paraId="532121B8"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39176DB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52D96943"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w:t>
            </w:r>
            <w:r w:rsidRPr="00B153B3">
              <w:rPr>
                <w:rFonts w:ascii="新細明體" w:hAnsi="新細明體" w:cs="新細明體"/>
                <w:color w:val="FF0000"/>
                <w:sz w:val="16"/>
                <w:szCs w:val="16"/>
              </w:rPr>
              <w:lastRenderedPageBreak/>
              <w:t>育】</w:t>
            </w:r>
          </w:p>
          <w:p w14:paraId="79A8105E"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3F88EEF8"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03446DA6" w14:textId="77777777" w:rsidR="00F17500" w:rsidRPr="000A5D58" w:rsidRDefault="00F17500" w:rsidP="00416E17">
            <w:pPr>
              <w:snapToGrid w:val="0"/>
              <w:ind w:firstLine="0"/>
              <w:jc w:val="left"/>
              <w:rPr>
                <w:rFonts w:asciiTheme="minorEastAsia" w:hAnsiTheme="minorEastAsia"/>
                <w:sz w:val="16"/>
                <w:szCs w:val="16"/>
              </w:rPr>
            </w:pPr>
          </w:p>
        </w:tc>
      </w:tr>
      <w:tr w:rsidR="009140B9" w:rsidRPr="0052708D" w14:paraId="182869F7" w14:textId="77777777" w:rsidTr="009140B9">
        <w:tc>
          <w:tcPr>
            <w:tcW w:w="708" w:type="dxa"/>
          </w:tcPr>
          <w:p w14:paraId="73D2E675"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十四</w:t>
            </w:r>
          </w:p>
        </w:tc>
        <w:tc>
          <w:tcPr>
            <w:tcW w:w="709" w:type="dxa"/>
          </w:tcPr>
          <w:p w14:paraId="7CE00B04"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12/01-12/05</w:t>
            </w:r>
          </w:p>
        </w:tc>
        <w:tc>
          <w:tcPr>
            <w:tcW w:w="709" w:type="dxa"/>
          </w:tcPr>
          <w:p w14:paraId="3A1383A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19AF5AFE"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第七課聲聲不息【第二次評量週】</w:t>
            </w:r>
          </w:p>
        </w:tc>
        <w:tc>
          <w:tcPr>
            <w:tcW w:w="850" w:type="dxa"/>
          </w:tcPr>
          <w:p w14:paraId="77427F43"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4D1927FF"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592048D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26370C">
              <w:rPr>
                <w:rFonts w:ascii="新細明體" w:hAnsi="新細明體" w:cs="新細明體"/>
                <w:snapToGrid w:val="0"/>
                <w:sz w:val="16"/>
                <w:szCs w:val="16"/>
              </w:rPr>
              <w:t>符號運用與溝通表達</w:t>
            </w:r>
          </w:p>
          <w:p w14:paraId="469631F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26370C">
              <w:rPr>
                <w:rFonts w:ascii="新細明體" w:hAnsi="新細明體" w:cs="新細明體"/>
                <w:snapToGrid w:val="0"/>
                <w:sz w:val="16"/>
                <w:szCs w:val="16"/>
              </w:rPr>
              <w:t>藝術涵養與美感素養</w:t>
            </w:r>
          </w:p>
          <w:p w14:paraId="0B07F23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26370C">
              <w:rPr>
                <w:rFonts w:ascii="新細明體" w:hAnsi="新細明體" w:cs="新細明體"/>
                <w:snapToGrid w:val="0"/>
                <w:sz w:val="16"/>
                <w:szCs w:val="16"/>
              </w:rPr>
              <w:t>人際關係與團隊合作</w:t>
            </w:r>
          </w:p>
        </w:tc>
        <w:tc>
          <w:tcPr>
            <w:tcW w:w="1020" w:type="dxa"/>
          </w:tcPr>
          <w:p w14:paraId="4AE3791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13A8B2F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26370C">
              <w:rPr>
                <w:rFonts w:ascii="新細明體" w:hAnsi="新細明體" w:cs="新細明體"/>
                <w:snapToGrid w:val="0"/>
                <w:sz w:val="16"/>
                <w:szCs w:val="16"/>
              </w:rPr>
              <w:t>善用多元感官，探索理解藝術與生活的關聯，以展現美感意識。</w:t>
            </w:r>
          </w:p>
          <w:p w14:paraId="49E7224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w:t>
            </w:r>
            <w:r>
              <w:rPr>
                <w:rFonts w:ascii="新細明體" w:hAnsi="新細明體" w:cs="新細明體"/>
                <w:snapToGrid w:val="0"/>
                <w:sz w:val="16"/>
                <w:szCs w:val="16"/>
              </w:rPr>
              <w:lastRenderedPageBreak/>
              <w:t>溝通協調的能力。</w:t>
            </w:r>
          </w:p>
        </w:tc>
        <w:tc>
          <w:tcPr>
            <w:tcW w:w="1020" w:type="dxa"/>
          </w:tcPr>
          <w:p w14:paraId="431B92A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13D5F0B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1180E42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w:t>
            </w:r>
            <w:r>
              <w:rPr>
                <w:rFonts w:ascii="新細明體" w:hAnsi="新細明體" w:cs="新細明體"/>
                <w:snapToGrid w:val="0"/>
                <w:sz w:val="16"/>
                <w:szCs w:val="16"/>
              </w:rPr>
              <w:lastRenderedPageBreak/>
              <w:t>論，以探究樂曲創作背景與社會文化的關聯及其意義，表達多元觀點。</w:t>
            </w:r>
          </w:p>
          <w:p w14:paraId="18BDFBD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14:paraId="4B7460F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4AB8E47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3221389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3F84DBC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w:t>
            </w:r>
            <w:r>
              <w:rPr>
                <w:rFonts w:ascii="新細明體" w:hAnsi="新細明體" w:cs="新細明體"/>
                <w:sz w:val="16"/>
                <w:szCs w:val="16"/>
              </w:rPr>
              <w:lastRenderedPageBreak/>
              <w:t>音樂劇、世界音樂、電影配樂等多元風格之樂曲。各種音樂展演形式，以及樂曲之作曲家、音樂表演團體與創作背景。</w:t>
            </w:r>
          </w:p>
          <w:p w14:paraId="66EF98A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14:paraId="10C1716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6828519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6DCFBBA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555F5B7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1.透過唱奏樂曲，感受樂曲中傳達關切社會的精神。</w:t>
            </w:r>
          </w:p>
          <w:p w14:paraId="46450E64"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2.認識臺灣音樂的創新，了解歌手用歌詞與音樂結合，表達對世界的關懷。</w:t>
            </w:r>
          </w:p>
        </w:tc>
        <w:tc>
          <w:tcPr>
            <w:tcW w:w="1020" w:type="dxa"/>
            <w:shd w:val="clear" w:color="auto" w:fill="auto"/>
          </w:tcPr>
          <w:p w14:paraId="6245FF92"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1.教師介紹臺灣不同在地音樂，引導學生認識跨界的融合。</w:t>
            </w:r>
          </w:p>
          <w:p w14:paraId="326A7DC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(1)客家：介紹林生祥、謝宇威等客家歌手，他們改變傳統客家歌謠，改變樂器構造，讓全世界可以認識臺灣客家的音樂。</w:t>
            </w:r>
          </w:p>
          <w:p w14:paraId="3A68DB51"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(2)閩南語：謝金燕將電音音樂與閩南語加以結合、蕭煌奇為主打國</w:t>
            </w:r>
            <w:proofErr w:type="gramStart"/>
            <w:r w:rsidRPr="00AC6E6D">
              <w:rPr>
                <w:rFonts w:ascii="新細明體" w:hAnsi="新細明體" w:cs="新細明體"/>
                <w:sz w:val="16"/>
                <w:szCs w:val="16"/>
              </w:rPr>
              <w:t>臺語雙</w:t>
            </w:r>
            <w:proofErr w:type="gramEnd"/>
            <w:r w:rsidRPr="00AC6E6D">
              <w:rPr>
                <w:rFonts w:ascii="新細明體" w:hAnsi="新細明體" w:cs="新細明體"/>
                <w:sz w:val="16"/>
                <w:szCs w:val="16"/>
              </w:rPr>
              <w:t>聲帶的創作歌手、荒山亮將多元的曲風結合閩南語，這些歌手都讓年輕世代重新認識不同的閩南語歌曲。</w:t>
            </w:r>
          </w:p>
        </w:tc>
        <w:tc>
          <w:tcPr>
            <w:tcW w:w="623" w:type="dxa"/>
          </w:tcPr>
          <w:p w14:paraId="63B294F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55094F5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1.直笛、鋼琴、電腦、影音音響設備。</w:t>
            </w:r>
          </w:p>
        </w:tc>
        <w:tc>
          <w:tcPr>
            <w:tcW w:w="1181" w:type="dxa"/>
          </w:tcPr>
          <w:p w14:paraId="6136DD9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10DF707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2.表現評量</w:t>
            </w:r>
          </w:p>
          <w:p w14:paraId="66E9C50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3.態度評量</w:t>
            </w:r>
          </w:p>
          <w:p w14:paraId="3138111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4.欣賞評量</w:t>
            </w:r>
          </w:p>
          <w:p w14:paraId="4EF50CC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5.發表評量</w:t>
            </w:r>
          </w:p>
        </w:tc>
        <w:tc>
          <w:tcPr>
            <w:tcW w:w="1181" w:type="dxa"/>
          </w:tcPr>
          <w:p w14:paraId="29F9061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14:paraId="516A7BB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原J12 主動關注原住民族土地與自然資源議題。</w:t>
            </w:r>
          </w:p>
          <w:p w14:paraId="7D19D90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63A7B37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環J8 了解臺灣生態環境及社會發展面對氣候變遷的脆弱性與韌性。</w:t>
            </w:r>
          </w:p>
          <w:p w14:paraId="339BBE0F"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78D70E47"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6D4BA8E9"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0A9BDAE0"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公民與社會</w:t>
            </w:r>
          </w:p>
        </w:tc>
      </w:tr>
      <w:tr w:rsidR="009140B9" w:rsidRPr="0052708D" w14:paraId="62C2D8A2" w14:textId="77777777" w:rsidTr="009140B9">
        <w:tc>
          <w:tcPr>
            <w:tcW w:w="708" w:type="dxa"/>
          </w:tcPr>
          <w:p w14:paraId="6175F11C"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十四</w:t>
            </w:r>
          </w:p>
        </w:tc>
        <w:tc>
          <w:tcPr>
            <w:tcW w:w="709" w:type="dxa"/>
          </w:tcPr>
          <w:p w14:paraId="04AFAAD9"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12/01-12/05</w:t>
            </w:r>
          </w:p>
        </w:tc>
        <w:tc>
          <w:tcPr>
            <w:tcW w:w="709" w:type="dxa"/>
          </w:tcPr>
          <w:p w14:paraId="6239FAF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655E5935"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第三</w:t>
            </w:r>
            <w:proofErr w:type="gramStart"/>
            <w:r w:rsidRPr="00FE7905">
              <w:rPr>
                <w:rFonts w:ascii="新細明體" w:hAnsi="新細明體" w:cs="新細明體"/>
                <w:snapToGrid w:val="0"/>
                <w:sz w:val="16"/>
                <w:szCs w:val="16"/>
              </w:rPr>
              <w:t>課藝遊</w:t>
            </w:r>
            <w:proofErr w:type="gramEnd"/>
            <w:r w:rsidRPr="00FE7905">
              <w:rPr>
                <w:rFonts w:ascii="新細明體" w:hAnsi="新細明體" w:cs="新細明體"/>
                <w:snapToGrid w:val="0"/>
                <w:sz w:val="16"/>
                <w:szCs w:val="16"/>
              </w:rPr>
              <w:t>臺</w:t>
            </w:r>
            <w:r w:rsidRPr="00FE7905">
              <w:rPr>
                <w:rFonts w:ascii="新細明體" w:hAnsi="新細明體" w:cs="新細明體"/>
                <w:snapToGrid w:val="0"/>
                <w:sz w:val="16"/>
                <w:szCs w:val="16"/>
              </w:rPr>
              <w:lastRenderedPageBreak/>
              <w:t>灣【第二次評量週】</w:t>
            </w:r>
          </w:p>
        </w:tc>
        <w:tc>
          <w:tcPr>
            <w:tcW w:w="850" w:type="dxa"/>
          </w:tcPr>
          <w:p w14:paraId="6F9120EA"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lastRenderedPageBreak/>
              <w:t>A自主行動</w:t>
            </w:r>
          </w:p>
          <w:p w14:paraId="2DA8A8F8"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lastRenderedPageBreak/>
              <w:t>B溝通互動</w:t>
            </w:r>
          </w:p>
          <w:p w14:paraId="3A670497"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1D27EE2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A1 </w:t>
            </w:r>
            <w:r w:rsidRPr="00FE7905">
              <w:rPr>
                <w:rFonts w:ascii="新細明體" w:hAnsi="新細明體" w:cs="新細明體"/>
                <w:snapToGrid w:val="0"/>
                <w:sz w:val="16"/>
                <w:szCs w:val="16"/>
              </w:rPr>
              <w:t>身心素質與自我精</w:t>
            </w:r>
            <w:r w:rsidRPr="00FE7905">
              <w:rPr>
                <w:rFonts w:ascii="新細明體" w:hAnsi="新細明體" w:cs="新細明體"/>
                <w:snapToGrid w:val="0"/>
                <w:sz w:val="16"/>
                <w:szCs w:val="16"/>
              </w:rPr>
              <w:lastRenderedPageBreak/>
              <w:t>進</w:t>
            </w:r>
          </w:p>
          <w:p w14:paraId="1FE8D53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42497B6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180FC3A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w:t>
            </w:r>
            <w:r>
              <w:rPr>
                <w:rFonts w:ascii="新細明體" w:hAnsi="新細明體" w:cs="新細明體"/>
                <w:snapToGrid w:val="0"/>
                <w:sz w:val="16"/>
                <w:szCs w:val="16"/>
              </w:rPr>
              <w:lastRenderedPageBreak/>
              <w:t>動，增進美感知能。</w:t>
            </w:r>
          </w:p>
          <w:p w14:paraId="2FD1E87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22CED37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7392B68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視1-Ⅳ-2 </w:t>
            </w:r>
            <w:r w:rsidRPr="00FE7905">
              <w:rPr>
                <w:rFonts w:ascii="新細明體" w:hAnsi="新細明體" w:cs="新細明體"/>
                <w:snapToGrid w:val="0"/>
                <w:sz w:val="16"/>
                <w:szCs w:val="16"/>
              </w:rPr>
              <w:t>能使用多元</w:t>
            </w:r>
            <w:r w:rsidRPr="00FE7905">
              <w:rPr>
                <w:rFonts w:ascii="新細明體" w:hAnsi="新細明體" w:cs="新細明體"/>
                <w:snapToGrid w:val="0"/>
                <w:sz w:val="16"/>
                <w:szCs w:val="16"/>
              </w:rPr>
              <w:lastRenderedPageBreak/>
              <w:t>媒材與技法，表現個人或社群的觀點。</w:t>
            </w:r>
          </w:p>
          <w:p w14:paraId="5E71F58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視2-Ⅳ-2 </w:t>
            </w:r>
            <w:r w:rsidRPr="00FE7905">
              <w:rPr>
                <w:rFonts w:ascii="新細明體" w:hAnsi="新細明體" w:cs="新細明體"/>
                <w:snapToGrid w:val="0"/>
                <w:sz w:val="16"/>
                <w:szCs w:val="16"/>
              </w:rPr>
              <w:t>能理解視覺符號的意義，並表達多元的觀點。</w:t>
            </w:r>
          </w:p>
          <w:p w14:paraId="54E5C9D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視3-Ⅳ-1 </w:t>
            </w:r>
            <w:r w:rsidRPr="00FE7905">
              <w:rPr>
                <w:rFonts w:ascii="新細明體" w:hAnsi="新細明體" w:cs="新細明體"/>
                <w:snapToGrid w:val="0"/>
                <w:sz w:val="16"/>
                <w:szCs w:val="16"/>
              </w:rPr>
              <w:t>能透過多元藝文活動的參與，培養對在地藝文環境的關注態度。</w:t>
            </w:r>
          </w:p>
          <w:p w14:paraId="0E7DDA2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視3-Ⅳ-2 </w:t>
            </w:r>
            <w:r w:rsidRPr="00FE7905">
              <w:rPr>
                <w:rFonts w:ascii="新細明體" w:hAnsi="新細明體" w:cs="新細明體"/>
                <w:snapToGrid w:val="0"/>
                <w:sz w:val="16"/>
                <w:szCs w:val="16"/>
              </w:rPr>
              <w:t>能</w:t>
            </w:r>
            <w:proofErr w:type="gramStart"/>
            <w:r w:rsidRPr="00FE7905">
              <w:rPr>
                <w:rFonts w:ascii="新細明體" w:hAnsi="新細明體" w:cs="新細明體"/>
                <w:snapToGrid w:val="0"/>
                <w:sz w:val="16"/>
                <w:szCs w:val="16"/>
              </w:rPr>
              <w:t>規</w:t>
            </w:r>
            <w:proofErr w:type="gramEnd"/>
            <w:r w:rsidRPr="00FE7905">
              <w:rPr>
                <w:rFonts w:ascii="新細明體" w:hAnsi="新細明體" w:cs="新細明體"/>
                <w:snapToGrid w:val="0"/>
                <w:sz w:val="16"/>
                <w:szCs w:val="16"/>
              </w:rPr>
              <w:t>畫或報導藝術活動，展現對自然環境與社會議題的關懷。</w:t>
            </w:r>
          </w:p>
        </w:tc>
        <w:tc>
          <w:tcPr>
            <w:tcW w:w="1020" w:type="dxa"/>
          </w:tcPr>
          <w:p w14:paraId="0D2622B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視E-Ⅳ-1 </w:t>
            </w:r>
            <w:r w:rsidRPr="00FE7905">
              <w:rPr>
                <w:rFonts w:ascii="新細明體" w:hAnsi="新細明體" w:cs="新細明體"/>
                <w:sz w:val="16"/>
                <w:szCs w:val="16"/>
              </w:rPr>
              <w:t>色彩理論、</w:t>
            </w:r>
            <w:r w:rsidRPr="00FE7905">
              <w:rPr>
                <w:rFonts w:ascii="新細明體" w:hAnsi="新細明體" w:cs="新細明體"/>
                <w:sz w:val="16"/>
                <w:szCs w:val="16"/>
              </w:rPr>
              <w:lastRenderedPageBreak/>
              <w:t>造形表現、符號意涵。</w:t>
            </w:r>
          </w:p>
          <w:p w14:paraId="0B0DC01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298DDE8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視P-Ⅳ-1 </w:t>
            </w:r>
            <w:r w:rsidRPr="00FE7905">
              <w:rPr>
                <w:rFonts w:ascii="新細明體" w:hAnsi="新細明體" w:cs="新細明體"/>
                <w:sz w:val="16"/>
                <w:szCs w:val="16"/>
              </w:rPr>
              <w:t>公共藝術、在地及各族群藝文活動、藝術薪傳。</w:t>
            </w:r>
          </w:p>
        </w:tc>
        <w:tc>
          <w:tcPr>
            <w:tcW w:w="1020" w:type="dxa"/>
          </w:tcPr>
          <w:p w14:paraId="429EF48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lastRenderedPageBreak/>
              <w:t>1.能理解在地藝術所呈</w:t>
            </w:r>
            <w:r w:rsidRPr="00FE7905">
              <w:rPr>
                <w:rFonts w:ascii="新細明體" w:hAnsi="新細明體" w:cs="新細明體"/>
                <w:snapToGrid w:val="0"/>
                <w:sz w:val="16"/>
                <w:szCs w:val="16"/>
              </w:rPr>
              <w:lastRenderedPageBreak/>
              <w:t>現的視覺圖像，以及多元的創作觀點。</w:t>
            </w:r>
          </w:p>
          <w:p w14:paraId="6716BE5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2.能透過臺灣人文、自然等藝文的認識，賞析在地文化的特色。</w:t>
            </w:r>
          </w:p>
          <w:p w14:paraId="6E90383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3.能應用多元</w:t>
            </w:r>
            <w:proofErr w:type="gramStart"/>
            <w:r w:rsidRPr="00FE7905">
              <w:rPr>
                <w:rFonts w:ascii="新細明體" w:hAnsi="新細明體" w:cs="新細明體"/>
                <w:snapToGrid w:val="0"/>
                <w:sz w:val="16"/>
                <w:szCs w:val="16"/>
              </w:rPr>
              <w:t>媒材和造形</w:t>
            </w:r>
            <w:proofErr w:type="gramEnd"/>
            <w:r w:rsidRPr="00FE7905">
              <w:rPr>
                <w:rFonts w:ascii="新細明體" w:hAnsi="新細明體" w:cs="新細明體"/>
                <w:snapToGrid w:val="0"/>
                <w:sz w:val="16"/>
                <w:szCs w:val="16"/>
              </w:rPr>
              <w:t>表現，呈現個人創作思維。</w:t>
            </w:r>
          </w:p>
          <w:p w14:paraId="2DCA5DF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4.能透過參與藝文活動的歷程，培養對在地文化關注的態度。</w:t>
            </w:r>
          </w:p>
        </w:tc>
        <w:tc>
          <w:tcPr>
            <w:tcW w:w="1020" w:type="dxa"/>
            <w:shd w:val="clear" w:color="auto" w:fill="auto"/>
          </w:tcPr>
          <w:p w14:paraId="4782C20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1.透過袁廣鳴所呈現的</w:t>
            </w:r>
            <w:r w:rsidRPr="00FE7905">
              <w:rPr>
                <w:rFonts w:ascii="新細明體" w:hAnsi="新細明體" w:cs="新細明體"/>
                <w:sz w:val="16"/>
                <w:szCs w:val="16"/>
              </w:rPr>
              <w:lastRenderedPageBreak/>
              <w:t>西門町，思考影像下的所見已取代過往眼見為憑的真實性，透過數位的影像技術也展現藝術家多變的作品形式，也帶給人更多意想不到的創作展現。也能藉此引導學生在影像發達的當下，要具備覺察力與判斷力。</w:t>
            </w:r>
          </w:p>
          <w:p w14:paraId="7E5ACB2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2.吳芊頤利用日常隨手可得的紙膠帶創作鐵花窗作品，透過點線面的裁切、覆疊與拼組，結合抽象化的視覺圖像來凝聚往昔的城市意象，也能引導學生分享日常中曾看過鐵花窗的經驗或由鐵花窗的街景圖片</w:t>
            </w:r>
            <w:r w:rsidRPr="00FE7905">
              <w:rPr>
                <w:rFonts w:ascii="新細明體" w:hAnsi="新細明體" w:cs="新細明體"/>
                <w:sz w:val="16"/>
                <w:szCs w:val="16"/>
              </w:rPr>
              <w:lastRenderedPageBreak/>
              <w:t>讓學生感受昔日的城市樣貌。</w:t>
            </w:r>
          </w:p>
          <w:p w14:paraId="7C3088F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透過陸先銘的作品認識臺灣城市的變遷以及多元的創作手法，從中體會隨著經濟快速發展而逐漸影響都市與民眾心境的狀態，透過提問的方式引導學生賞析作品背後所傳達的意思，也能省思現今社會下的都市現況，並試著分享。</w:t>
            </w:r>
          </w:p>
          <w:p w14:paraId="6D04021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4.經由拉黑子．達立夫的作品，除了認識藝術家創作的風格之外，同時也藉此培養學生對於原住民族群的尊重並一同珍惜這片土地的美好。</w:t>
            </w:r>
          </w:p>
          <w:p w14:paraId="4DD0FE6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5.</w:t>
            </w:r>
            <w:proofErr w:type="gramStart"/>
            <w:r w:rsidRPr="00FE7905">
              <w:rPr>
                <w:rFonts w:ascii="新細明體" w:hAnsi="新細明體" w:cs="新細明體"/>
                <w:sz w:val="16"/>
                <w:szCs w:val="16"/>
              </w:rPr>
              <w:t>從張徐展</w:t>
            </w:r>
            <w:proofErr w:type="gramEnd"/>
            <w:r w:rsidRPr="00FE7905">
              <w:rPr>
                <w:rFonts w:ascii="新細明體" w:hAnsi="新細明體" w:cs="新細明體"/>
                <w:sz w:val="16"/>
                <w:szCs w:val="16"/>
              </w:rPr>
              <w:t>呈現一般民眾多半迴避死亡禁忌的作品內容，除了認識沒落的傳統工藝技藝之外，更透過摺紙的空間布置再</w:t>
            </w:r>
            <w:proofErr w:type="gramStart"/>
            <w:r w:rsidRPr="00FE7905">
              <w:rPr>
                <w:rFonts w:ascii="新細明體" w:hAnsi="新細明體" w:cs="新細明體"/>
                <w:sz w:val="16"/>
                <w:szCs w:val="16"/>
              </w:rPr>
              <w:t>到逐格</w:t>
            </w:r>
            <w:proofErr w:type="gramEnd"/>
            <w:r w:rsidRPr="00FE7905">
              <w:rPr>
                <w:rFonts w:ascii="新細明體" w:hAnsi="新細明體" w:cs="新細明體"/>
                <w:sz w:val="16"/>
                <w:szCs w:val="16"/>
              </w:rPr>
              <w:t>影像的錄製和最後的動畫呈現，翻轉民眾對傳統工藝的既定刻板印象，更體現了藝術家的觀念和顛覆的手法應用，藉此也能請學生試著分享對傳統民俗的感受，以及對藝術家詮釋的議題有何想法。</w:t>
            </w:r>
          </w:p>
        </w:tc>
        <w:tc>
          <w:tcPr>
            <w:tcW w:w="623" w:type="dxa"/>
          </w:tcPr>
          <w:p w14:paraId="65BC8B5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0D3B2F6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w:t>
            </w:r>
            <w:r w:rsidRPr="00FE7905">
              <w:rPr>
                <w:rFonts w:ascii="新細明體" w:hAnsi="新細明體" w:cs="新細明體"/>
                <w:snapToGrid w:val="0"/>
                <w:sz w:val="16"/>
                <w:szCs w:val="16"/>
              </w:rPr>
              <w:lastRenderedPageBreak/>
              <w:t>備、影音音響設備、剪貼工具、著色工具。</w:t>
            </w:r>
          </w:p>
        </w:tc>
        <w:tc>
          <w:tcPr>
            <w:tcW w:w="1181" w:type="dxa"/>
          </w:tcPr>
          <w:p w14:paraId="32953F6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1.教師評量</w:t>
            </w:r>
          </w:p>
          <w:p w14:paraId="22AD4D5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2.發表評量</w:t>
            </w:r>
          </w:p>
        </w:tc>
        <w:tc>
          <w:tcPr>
            <w:tcW w:w="1181" w:type="dxa"/>
          </w:tcPr>
          <w:p w14:paraId="6D7D126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14:paraId="723775F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原J11 </w:t>
            </w:r>
            <w:r w:rsidRPr="00FE7905">
              <w:rPr>
                <w:rFonts w:ascii="新細明體" w:hAnsi="新細明體" w:cs="新細明體"/>
                <w:sz w:val="16"/>
                <w:szCs w:val="16"/>
              </w:rPr>
              <w:t>認識原住民族土地自然資源與</w:t>
            </w:r>
            <w:proofErr w:type="gramStart"/>
            <w:r w:rsidRPr="00FE7905">
              <w:rPr>
                <w:rFonts w:ascii="新細明體" w:hAnsi="新細明體" w:cs="新細明體"/>
                <w:sz w:val="16"/>
                <w:szCs w:val="16"/>
              </w:rPr>
              <w:t>文化間的關係</w:t>
            </w:r>
            <w:proofErr w:type="gramEnd"/>
            <w:r w:rsidRPr="00FE7905">
              <w:rPr>
                <w:rFonts w:ascii="新細明體" w:hAnsi="新細明體" w:cs="新細明體"/>
                <w:sz w:val="16"/>
                <w:szCs w:val="16"/>
              </w:rPr>
              <w:t>。</w:t>
            </w:r>
          </w:p>
          <w:p w14:paraId="54B59DC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原J12 </w:t>
            </w:r>
            <w:r w:rsidRPr="00FE7905">
              <w:rPr>
                <w:rFonts w:ascii="新細明體" w:hAnsi="新細明體" w:cs="新細明體"/>
                <w:sz w:val="16"/>
                <w:szCs w:val="16"/>
              </w:rPr>
              <w:t>主動關注原住民族土地與自然資源議題。</w:t>
            </w:r>
          </w:p>
          <w:p w14:paraId="5673EBA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3823931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環J4 </w:t>
            </w:r>
            <w:r w:rsidRPr="00FE7905">
              <w:rPr>
                <w:rFonts w:ascii="新細明體" w:hAnsi="新細明體" w:cs="新細明體"/>
                <w:sz w:val="16"/>
                <w:szCs w:val="16"/>
              </w:rPr>
              <w:t>了解永續發展的意義（環境、社會、與經濟的均衡發展）與原則。</w:t>
            </w:r>
          </w:p>
          <w:p w14:paraId="47CEF97A"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6A459D87"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J9 </w:t>
            </w:r>
            <w:r w:rsidRPr="00FE7905">
              <w:rPr>
                <w:rFonts w:ascii="新細明體" w:hAnsi="新細明體" w:cs="新細明體"/>
                <w:sz w:val="16"/>
                <w:szCs w:val="16"/>
              </w:rPr>
              <w:t>社會變遷與工作/教育環境的關係。</w:t>
            </w:r>
          </w:p>
          <w:p w14:paraId="0BB92694"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5909A9C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社會</w:t>
            </w:r>
          </w:p>
        </w:tc>
      </w:tr>
      <w:tr w:rsidR="009140B9" w:rsidRPr="0052708D" w14:paraId="143BBB91" w14:textId="77777777" w:rsidTr="009140B9">
        <w:tc>
          <w:tcPr>
            <w:tcW w:w="708" w:type="dxa"/>
          </w:tcPr>
          <w:p w14:paraId="67FDB888"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十四</w:t>
            </w:r>
          </w:p>
        </w:tc>
        <w:tc>
          <w:tcPr>
            <w:tcW w:w="709" w:type="dxa"/>
          </w:tcPr>
          <w:p w14:paraId="0B9D3903"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12/01-12/05</w:t>
            </w:r>
          </w:p>
        </w:tc>
        <w:tc>
          <w:tcPr>
            <w:tcW w:w="709" w:type="dxa"/>
          </w:tcPr>
          <w:p w14:paraId="29A0E86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1CFFA53C"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第十一課走進電影世界【第二次評量週】</w:t>
            </w:r>
          </w:p>
        </w:tc>
        <w:tc>
          <w:tcPr>
            <w:tcW w:w="850" w:type="dxa"/>
          </w:tcPr>
          <w:p w14:paraId="1672BA07"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4A57601B"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150EC32E"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7262673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0A5D58">
              <w:rPr>
                <w:rFonts w:ascii="新細明體" w:hAnsi="新細明體" w:cs="新細明體"/>
                <w:snapToGrid w:val="0"/>
                <w:sz w:val="16"/>
                <w:szCs w:val="16"/>
              </w:rPr>
              <w:t>身心素質與自我精進</w:t>
            </w:r>
          </w:p>
          <w:p w14:paraId="441FA3D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0CDC712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w:t>
            </w:r>
            <w:r>
              <w:rPr>
                <w:rFonts w:ascii="新細明體" w:hAnsi="新細明體" w:cs="新細明體"/>
                <w:snapToGrid w:val="0"/>
                <w:sz w:val="16"/>
                <w:szCs w:val="16"/>
              </w:rPr>
              <w:lastRenderedPageBreak/>
              <w:t>訊與媒體素養</w:t>
            </w:r>
          </w:p>
          <w:p w14:paraId="7FEDB20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0A5D58">
              <w:rPr>
                <w:rFonts w:ascii="新細明體" w:hAnsi="新細明體" w:cs="新細明體"/>
                <w:snapToGrid w:val="0"/>
                <w:sz w:val="16"/>
                <w:szCs w:val="16"/>
              </w:rPr>
              <w:t>多元文化與國際理解</w:t>
            </w:r>
          </w:p>
        </w:tc>
        <w:tc>
          <w:tcPr>
            <w:tcW w:w="1020" w:type="dxa"/>
          </w:tcPr>
          <w:p w14:paraId="5CD437C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w:t>
            </w:r>
            <w:r w:rsidRPr="000A5D58">
              <w:rPr>
                <w:rFonts w:ascii="新細明體" w:hAnsi="新細明體" w:cs="新細明體"/>
                <w:snapToGrid w:val="0"/>
                <w:sz w:val="16"/>
                <w:szCs w:val="16"/>
              </w:rPr>
              <w:t>知能。</w:t>
            </w:r>
          </w:p>
          <w:p w14:paraId="546C706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w:t>
            </w:r>
            <w:r>
              <w:rPr>
                <w:rFonts w:ascii="新細明體" w:hAnsi="新細明體" w:cs="新細明體"/>
                <w:snapToGrid w:val="0"/>
                <w:sz w:val="16"/>
                <w:szCs w:val="16"/>
              </w:rPr>
              <w:lastRenderedPageBreak/>
              <w:t>觀點與風格。</w:t>
            </w:r>
          </w:p>
          <w:p w14:paraId="5F22336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3E1BEC6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50485B3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表1-Ⅳ-2 能理解表演的形式、文本</w:t>
            </w:r>
            <w:r w:rsidRPr="000A5D58">
              <w:rPr>
                <w:rFonts w:ascii="新細明體" w:hAnsi="新細明體" w:cs="新細明體"/>
                <w:snapToGrid w:val="0"/>
                <w:sz w:val="16"/>
                <w:szCs w:val="16"/>
              </w:rPr>
              <w:t>與表現技巧並創作發表。</w:t>
            </w:r>
          </w:p>
          <w:p w14:paraId="02E14C1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表1-Ⅳ-3 </w:t>
            </w:r>
            <w:r>
              <w:rPr>
                <w:rFonts w:ascii="新細明體" w:hAnsi="新細明體" w:cs="新細明體"/>
                <w:snapToGrid w:val="0"/>
                <w:sz w:val="16"/>
                <w:szCs w:val="16"/>
              </w:rPr>
              <w:lastRenderedPageBreak/>
              <w:t>能連結其他藝術並創作。</w:t>
            </w:r>
          </w:p>
          <w:p w14:paraId="1830DDC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25B909D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能結合科技媒體傳達訊息，展現多元表演形式的作品。</w:t>
            </w:r>
          </w:p>
          <w:p w14:paraId="46BA5E5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76C1C0B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w:t>
            </w:r>
            <w:r w:rsidRPr="000A5D58">
              <w:rPr>
                <w:rFonts w:ascii="新細明體" w:hAnsi="新細明體" w:cs="新細明體"/>
                <w:sz w:val="16"/>
                <w:szCs w:val="16"/>
              </w:rPr>
              <w:t>間、空間、勁力、即興、動作等戲劇或舞</w:t>
            </w:r>
            <w:r w:rsidRPr="000A5D58">
              <w:rPr>
                <w:rFonts w:ascii="新細明體" w:hAnsi="新細明體" w:cs="新細明體"/>
                <w:sz w:val="16"/>
                <w:szCs w:val="16"/>
              </w:rPr>
              <w:lastRenderedPageBreak/>
              <w:t>蹈元素。</w:t>
            </w:r>
          </w:p>
          <w:p w14:paraId="020A09A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14:paraId="56217D9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5DDD25D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p w14:paraId="0800805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16496DE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 xml:space="preserve">1.了解電影與生活的連結。 </w:t>
            </w:r>
          </w:p>
          <w:p w14:paraId="1A09923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2.認識電影特點、電影鏡頭與攝影機運動。</w:t>
            </w:r>
          </w:p>
          <w:p w14:paraId="7C3AAE9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3.分組練習撰寫分鏡腳本與影片拍攝製作。</w:t>
            </w:r>
          </w:p>
        </w:tc>
        <w:tc>
          <w:tcPr>
            <w:tcW w:w="1020" w:type="dxa"/>
            <w:shd w:val="clear" w:color="auto" w:fill="auto"/>
          </w:tcPr>
          <w:p w14:paraId="72484DD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1.拍攝：</w:t>
            </w:r>
            <w:proofErr w:type="gramStart"/>
            <w:r w:rsidRPr="000A5D58">
              <w:rPr>
                <w:rFonts w:ascii="新細明體" w:hAnsi="新細明體" w:cs="新細明體"/>
                <w:sz w:val="16"/>
                <w:szCs w:val="16"/>
              </w:rPr>
              <w:t>一個鏡頭一個鏡頭</w:t>
            </w:r>
            <w:proofErr w:type="gramEnd"/>
            <w:r w:rsidRPr="000A5D58">
              <w:rPr>
                <w:rFonts w:ascii="新細明體" w:hAnsi="新細明體" w:cs="新細明體"/>
                <w:sz w:val="16"/>
                <w:szCs w:val="16"/>
              </w:rPr>
              <w:t>進行拍攝，</w:t>
            </w:r>
            <w:proofErr w:type="gramStart"/>
            <w:r w:rsidRPr="000A5D58">
              <w:rPr>
                <w:rFonts w:ascii="新細明體" w:hAnsi="新細明體" w:cs="新細明體"/>
                <w:sz w:val="16"/>
                <w:szCs w:val="16"/>
              </w:rPr>
              <w:t>每拍完</w:t>
            </w:r>
            <w:proofErr w:type="gramEnd"/>
            <w:r w:rsidRPr="000A5D58">
              <w:rPr>
                <w:rFonts w:ascii="新細明體" w:hAnsi="新細明體" w:cs="新細明體"/>
                <w:sz w:val="16"/>
                <w:szCs w:val="16"/>
              </w:rPr>
              <w:t>一張，要立刻隨機檢測，確認拍</w:t>
            </w:r>
            <w:r w:rsidRPr="000A5D58">
              <w:rPr>
                <w:rFonts w:ascii="新細明體" w:hAnsi="新細明體" w:cs="新細明體"/>
                <w:sz w:val="16"/>
                <w:szCs w:val="16"/>
              </w:rPr>
              <w:lastRenderedPageBreak/>
              <w:t>攝內容沒有問題才收工。</w:t>
            </w:r>
          </w:p>
          <w:p w14:paraId="5ADFF8E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影片編輯：將拍攝內容上傳至電腦或直接在手機上操作，將拍攝好的素材一一點選至編輯軟體中，視需求增加字幕大小、調整色彩、方向、風格、影像尺寸、及背景音樂等，一邊編輯一邊檢視，如果發現效果不好，可以重置、複製、刪除、增添。</w:t>
            </w:r>
          </w:p>
          <w:p w14:paraId="5D5D1CE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3.影片上傳：將編輯好的影片直接儲存在手機或電腦中。</w:t>
            </w:r>
          </w:p>
          <w:p w14:paraId="582B637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4.網路上有許多簡易好上手的影片編輯軟體，以下提供參</w:t>
            </w:r>
            <w:r w:rsidRPr="000A5D58">
              <w:rPr>
                <w:rFonts w:ascii="新細明體" w:hAnsi="新細明體" w:cs="新細明體"/>
                <w:sz w:val="16"/>
                <w:szCs w:val="16"/>
              </w:rPr>
              <w:lastRenderedPageBreak/>
              <w:t>考，教師須提醒學生要留意下載是否會產生費用問題，盡量以免費軟體為優先使用。(1)</w:t>
            </w:r>
            <w:proofErr w:type="spellStart"/>
            <w:r w:rsidRPr="000A5D58">
              <w:rPr>
                <w:rFonts w:ascii="新細明體" w:hAnsi="新細明體" w:cs="新細明體"/>
                <w:sz w:val="16"/>
                <w:szCs w:val="16"/>
              </w:rPr>
              <w:t>Quik</w:t>
            </w:r>
            <w:proofErr w:type="spellEnd"/>
            <w:r w:rsidRPr="000A5D58">
              <w:rPr>
                <w:rFonts w:ascii="新細明體" w:hAnsi="新細明體" w:cs="新細明體"/>
                <w:sz w:val="16"/>
                <w:szCs w:val="16"/>
              </w:rPr>
              <w:t>影片編輯軟體。(2)小影。(3)</w:t>
            </w:r>
            <w:proofErr w:type="gramStart"/>
            <w:r w:rsidRPr="000A5D58">
              <w:rPr>
                <w:rFonts w:ascii="新細明體" w:hAnsi="新細明體" w:cs="新細明體"/>
                <w:sz w:val="16"/>
                <w:szCs w:val="16"/>
              </w:rPr>
              <w:t>樂秀</w:t>
            </w:r>
            <w:proofErr w:type="spellStart"/>
            <w:proofErr w:type="gramEnd"/>
            <w:r w:rsidRPr="000A5D58">
              <w:rPr>
                <w:rFonts w:ascii="新細明體" w:hAnsi="新細明體" w:cs="新細明體"/>
                <w:sz w:val="16"/>
                <w:szCs w:val="16"/>
              </w:rPr>
              <w:t>VideoShow</w:t>
            </w:r>
            <w:proofErr w:type="spellEnd"/>
            <w:r w:rsidRPr="000A5D58">
              <w:rPr>
                <w:rFonts w:ascii="新細明體" w:hAnsi="新細明體" w:cs="新細明體"/>
                <w:sz w:val="16"/>
                <w:szCs w:val="16"/>
              </w:rPr>
              <w:t>影片編輯。(4)iMovie。(5)</w:t>
            </w:r>
            <w:proofErr w:type="gramStart"/>
            <w:r w:rsidRPr="000A5D58">
              <w:rPr>
                <w:rFonts w:ascii="新細明體" w:hAnsi="新細明體" w:cs="新細明體"/>
                <w:sz w:val="16"/>
                <w:szCs w:val="16"/>
              </w:rPr>
              <w:t>剪映</w:t>
            </w:r>
            <w:proofErr w:type="gramEnd"/>
            <w:r w:rsidRPr="000A5D58">
              <w:rPr>
                <w:rFonts w:ascii="新細明體" w:hAnsi="新細明體" w:cs="新細明體"/>
                <w:sz w:val="16"/>
                <w:szCs w:val="16"/>
              </w:rPr>
              <w:t>。(6)威力導演影片剪輯軟體。</w:t>
            </w:r>
          </w:p>
        </w:tc>
        <w:tc>
          <w:tcPr>
            <w:tcW w:w="623" w:type="dxa"/>
          </w:tcPr>
          <w:p w14:paraId="1394F03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53CFD86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1.電腦、影音音響設備、錄影設備。</w:t>
            </w:r>
          </w:p>
        </w:tc>
        <w:tc>
          <w:tcPr>
            <w:tcW w:w="1181" w:type="dxa"/>
          </w:tcPr>
          <w:p w14:paraId="67ADB54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1.教師評量</w:t>
            </w:r>
          </w:p>
          <w:p w14:paraId="0E0FE75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2.態度評量</w:t>
            </w:r>
          </w:p>
          <w:p w14:paraId="132AD53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3.欣賞評量</w:t>
            </w:r>
          </w:p>
          <w:p w14:paraId="6D41717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4.討論評量</w:t>
            </w:r>
          </w:p>
          <w:p w14:paraId="02AA088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5.實作評量</w:t>
            </w:r>
          </w:p>
        </w:tc>
        <w:tc>
          <w:tcPr>
            <w:tcW w:w="1181" w:type="dxa"/>
          </w:tcPr>
          <w:p w14:paraId="50168626"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0B254ED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w:t>
            </w:r>
            <w:r w:rsidRPr="000A5D58">
              <w:rPr>
                <w:rFonts w:ascii="新細明體" w:hAnsi="新細明體" w:cs="新細明體"/>
                <w:sz w:val="16"/>
                <w:szCs w:val="16"/>
              </w:rPr>
              <w:t>超越人生的各種挫折與苦難，探討促進全人健康與幸福的方法。</w:t>
            </w:r>
          </w:p>
          <w:p w14:paraId="314ED305"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lastRenderedPageBreak/>
              <w:t>【生涯規畫教育】</w:t>
            </w:r>
          </w:p>
          <w:p w14:paraId="380227C8"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45BCE9A4"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7B5C0514" w14:textId="77777777" w:rsidR="00F17500" w:rsidRPr="000A5D58" w:rsidRDefault="00F17500" w:rsidP="00416E17">
            <w:pPr>
              <w:snapToGrid w:val="0"/>
              <w:ind w:firstLine="0"/>
              <w:jc w:val="left"/>
              <w:rPr>
                <w:rFonts w:asciiTheme="minorEastAsia" w:hAnsiTheme="minorEastAsia"/>
                <w:sz w:val="16"/>
                <w:szCs w:val="16"/>
              </w:rPr>
            </w:pPr>
          </w:p>
        </w:tc>
      </w:tr>
      <w:tr w:rsidR="009140B9" w:rsidRPr="0052708D" w14:paraId="7B546E99" w14:textId="77777777" w:rsidTr="009140B9">
        <w:tc>
          <w:tcPr>
            <w:tcW w:w="708" w:type="dxa"/>
          </w:tcPr>
          <w:p w14:paraId="52976159"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十五</w:t>
            </w:r>
          </w:p>
        </w:tc>
        <w:tc>
          <w:tcPr>
            <w:tcW w:w="709" w:type="dxa"/>
          </w:tcPr>
          <w:p w14:paraId="147E6B9A"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12/08-12/12</w:t>
            </w:r>
          </w:p>
        </w:tc>
        <w:tc>
          <w:tcPr>
            <w:tcW w:w="709" w:type="dxa"/>
          </w:tcPr>
          <w:p w14:paraId="50F2A55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07BF10B8"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第七課聲聲不息</w:t>
            </w:r>
          </w:p>
        </w:tc>
        <w:tc>
          <w:tcPr>
            <w:tcW w:w="850" w:type="dxa"/>
          </w:tcPr>
          <w:p w14:paraId="47F12934"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09C678E0"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1E17D9B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26370C">
              <w:rPr>
                <w:rFonts w:ascii="新細明體" w:hAnsi="新細明體" w:cs="新細明體"/>
                <w:snapToGrid w:val="0"/>
                <w:sz w:val="16"/>
                <w:szCs w:val="16"/>
              </w:rPr>
              <w:t>符號運用與溝通表達</w:t>
            </w:r>
          </w:p>
          <w:p w14:paraId="1407AE4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26370C">
              <w:rPr>
                <w:rFonts w:ascii="新細明體" w:hAnsi="新細明體" w:cs="新細明體"/>
                <w:snapToGrid w:val="0"/>
                <w:sz w:val="16"/>
                <w:szCs w:val="16"/>
              </w:rPr>
              <w:t>藝術涵養與美感素養</w:t>
            </w:r>
          </w:p>
          <w:p w14:paraId="05B686A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26370C">
              <w:rPr>
                <w:rFonts w:ascii="新細明體" w:hAnsi="新細明體" w:cs="新細明體"/>
                <w:snapToGrid w:val="0"/>
                <w:sz w:val="16"/>
                <w:szCs w:val="16"/>
              </w:rPr>
              <w:t>人際關係與團隊合作</w:t>
            </w:r>
          </w:p>
        </w:tc>
        <w:tc>
          <w:tcPr>
            <w:tcW w:w="1020" w:type="dxa"/>
          </w:tcPr>
          <w:p w14:paraId="4657B35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2D87FD2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26370C">
              <w:rPr>
                <w:rFonts w:ascii="新細明體" w:hAnsi="新細明體" w:cs="新細明體"/>
                <w:snapToGrid w:val="0"/>
                <w:sz w:val="16"/>
                <w:szCs w:val="16"/>
              </w:rPr>
              <w:t>善用多元感官，探索理解藝術與生活的關聯，以展現美感意識。</w:t>
            </w:r>
          </w:p>
          <w:p w14:paraId="550888C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w:t>
            </w:r>
            <w:r>
              <w:rPr>
                <w:rFonts w:ascii="新細明體" w:hAnsi="新細明體" w:cs="新細明體"/>
                <w:snapToGrid w:val="0"/>
                <w:sz w:val="16"/>
                <w:szCs w:val="16"/>
              </w:rPr>
              <w:lastRenderedPageBreak/>
              <w:t>團隊合作與溝通協調的能力。</w:t>
            </w:r>
          </w:p>
        </w:tc>
        <w:tc>
          <w:tcPr>
            <w:tcW w:w="1020" w:type="dxa"/>
          </w:tcPr>
          <w:p w14:paraId="4373330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357A328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2BF0E60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音2-Ⅳ-2 </w:t>
            </w:r>
            <w:r>
              <w:rPr>
                <w:rFonts w:ascii="新細明體" w:hAnsi="新細明體" w:cs="新細明體"/>
                <w:snapToGrid w:val="0"/>
                <w:sz w:val="16"/>
                <w:szCs w:val="16"/>
              </w:rPr>
              <w:lastRenderedPageBreak/>
              <w:t>能透過討論，以探究樂曲創作背景與社會文化的關聯及其意義，表達多元觀點。</w:t>
            </w:r>
          </w:p>
          <w:p w14:paraId="53B50F2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14:paraId="641333F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w:t>
            </w:r>
            <w:r w:rsidRPr="0026370C">
              <w:rPr>
                <w:rFonts w:ascii="新細明體" w:hAnsi="新細明體" w:cs="新細明體"/>
                <w:snapToGrid w:val="0"/>
                <w:sz w:val="16"/>
                <w:szCs w:val="16"/>
              </w:rPr>
              <w:t>科技媒體蒐集藝文資訊或聆賞音樂，以培養自主學習音樂的興趣與發展。</w:t>
            </w:r>
          </w:p>
        </w:tc>
        <w:tc>
          <w:tcPr>
            <w:tcW w:w="1020" w:type="dxa"/>
          </w:tcPr>
          <w:p w14:paraId="4FBE758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58AFCF9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6BBB2D3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w:t>
            </w:r>
            <w:r>
              <w:rPr>
                <w:rFonts w:ascii="新細明體" w:hAnsi="新細明體" w:cs="新細明體"/>
                <w:sz w:val="16"/>
                <w:szCs w:val="16"/>
              </w:rPr>
              <w:lastRenderedPageBreak/>
              <w:t>傳統戲曲、音樂劇、世界音樂、電影配樂等多元風格之樂曲。各種音樂展演形式，以及樂曲之作曲家、音樂表演團體與創作背景。</w:t>
            </w:r>
          </w:p>
          <w:p w14:paraId="06C1952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w:t>
            </w:r>
            <w:r w:rsidRPr="0026370C">
              <w:rPr>
                <w:rFonts w:ascii="新細明體" w:hAnsi="新細明體" w:cs="新細明體"/>
                <w:sz w:val="16"/>
                <w:szCs w:val="16"/>
              </w:rPr>
              <w:t>性用語。</w:t>
            </w:r>
          </w:p>
          <w:p w14:paraId="4B82F53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7A06443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5D73571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2CE09287"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1.透過唱奏樂曲，感受樂曲中傳達關切社會的精神。</w:t>
            </w:r>
          </w:p>
          <w:p w14:paraId="3E620CF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2.認識臺灣音樂的創新，了解歌手用歌詞與音樂結合，表達對世界的關懷。</w:t>
            </w:r>
          </w:p>
        </w:tc>
        <w:tc>
          <w:tcPr>
            <w:tcW w:w="1020" w:type="dxa"/>
            <w:shd w:val="clear" w:color="auto" w:fill="auto"/>
          </w:tcPr>
          <w:p w14:paraId="529894AE"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1.中音直</w:t>
            </w:r>
            <w:proofErr w:type="gramStart"/>
            <w:r w:rsidRPr="00AC6E6D">
              <w:rPr>
                <w:rFonts w:ascii="新細明體" w:hAnsi="新細明體" w:cs="新細明體"/>
                <w:sz w:val="16"/>
                <w:szCs w:val="16"/>
              </w:rPr>
              <w:t>笛習奏</w:t>
            </w:r>
            <w:proofErr w:type="gramEnd"/>
            <w:r w:rsidRPr="00AC6E6D">
              <w:rPr>
                <w:rFonts w:ascii="新細明體" w:hAnsi="新細明體" w:cs="新細明體"/>
                <w:sz w:val="16"/>
                <w:szCs w:val="16"/>
              </w:rPr>
              <w:t>：張震嶽歌曲〈抱著你〉。</w:t>
            </w:r>
          </w:p>
          <w:p w14:paraId="428CCA73"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2.教師介紹饒舌音樂的發展，以及臺灣饒舌歌手，透過歌曲省思社會議題，讓音樂發揮更強大的影響力。</w:t>
            </w:r>
          </w:p>
          <w:p w14:paraId="2E3F858E"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 xml:space="preserve">(1)MC </w:t>
            </w:r>
            <w:proofErr w:type="spellStart"/>
            <w:r w:rsidRPr="00AC6E6D">
              <w:rPr>
                <w:rFonts w:ascii="新細明體" w:hAnsi="新細明體" w:cs="新細明體"/>
                <w:sz w:val="16"/>
                <w:szCs w:val="16"/>
              </w:rPr>
              <w:t>HotDog</w:t>
            </w:r>
            <w:proofErr w:type="spellEnd"/>
            <w:r w:rsidRPr="00AC6E6D">
              <w:rPr>
                <w:rFonts w:ascii="新細明體" w:hAnsi="新細明體" w:cs="新細明體"/>
                <w:sz w:val="16"/>
                <w:szCs w:val="16"/>
              </w:rPr>
              <w:t>以饒舌專輯</w:t>
            </w:r>
            <w:r w:rsidRPr="00AC6E6D">
              <w:rPr>
                <w:rFonts w:ascii="新細明體" w:hAnsi="新細明體" w:cs="新細明體"/>
                <w:sz w:val="16"/>
                <w:szCs w:val="16"/>
              </w:rPr>
              <w:lastRenderedPageBreak/>
              <w:t>《Wake Up》拿下第十八屆金曲獎最佳國語專輯獎，顯示社會對於多元類型音樂的接受度大幅提升。更在西元2024年榮獲第三十五屆金曲獎</w:t>
            </w:r>
            <w:proofErr w:type="gramStart"/>
            <w:r w:rsidRPr="00AC6E6D">
              <w:rPr>
                <w:rFonts w:ascii="新細明體" w:hAnsi="新細明體" w:cs="新細明體"/>
                <w:sz w:val="16"/>
                <w:szCs w:val="16"/>
              </w:rPr>
              <w:t>最</w:t>
            </w:r>
            <w:proofErr w:type="gramEnd"/>
            <w:r w:rsidRPr="00AC6E6D">
              <w:rPr>
                <w:rFonts w:ascii="新細明體" w:hAnsi="新細明體" w:cs="新細明體"/>
                <w:sz w:val="16"/>
                <w:szCs w:val="16"/>
              </w:rPr>
              <w:t>佳作詞人獎及最佳華語男歌手獎。</w:t>
            </w:r>
          </w:p>
          <w:p w14:paraId="55F36204"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(2)大支的饒舌歌曲，傳達環境保育、政治、宗教等議題。</w:t>
            </w:r>
          </w:p>
          <w:p w14:paraId="75040D97"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3.因為網路的發達，有各式各樣的音樂崛起，網路紅人更是特別值得討論的現象。教師可額外補充網路歌手讓學生認識，例如：</w:t>
            </w:r>
          </w:p>
          <w:p w14:paraId="378A4767"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(1)玖壹壹即是從網路</w:t>
            </w:r>
            <w:r w:rsidRPr="00AC6E6D">
              <w:rPr>
                <w:rFonts w:ascii="新細明體" w:hAnsi="新細明體" w:cs="新細明體"/>
                <w:sz w:val="16"/>
                <w:szCs w:val="16"/>
              </w:rPr>
              <w:lastRenderedPageBreak/>
              <w:t>出發，以無厘頭的音樂錄影帶(MV)和本土味的歌曲創作，引起粉絲廣大的共鳴。</w:t>
            </w:r>
          </w:p>
          <w:p w14:paraId="4EE2037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w:t>
            </w:r>
            <w:proofErr w:type="spellStart"/>
            <w:r w:rsidRPr="00AC6E6D">
              <w:rPr>
                <w:rFonts w:ascii="新細明體" w:hAnsi="新細明體" w:cs="新細明體"/>
                <w:sz w:val="16"/>
                <w:szCs w:val="16"/>
              </w:rPr>
              <w:t>J.Sheon</w:t>
            </w:r>
            <w:proofErr w:type="spellEnd"/>
            <w:r w:rsidRPr="00AC6E6D">
              <w:rPr>
                <w:rFonts w:ascii="新細明體" w:hAnsi="新細明體" w:cs="新細明體"/>
                <w:sz w:val="16"/>
                <w:szCs w:val="16"/>
              </w:rPr>
              <w:t>以改編翻唱名曲出名。</w:t>
            </w:r>
          </w:p>
          <w:p w14:paraId="4FAC169E"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4.進行非常有「藝」思。</w:t>
            </w:r>
          </w:p>
        </w:tc>
        <w:tc>
          <w:tcPr>
            <w:tcW w:w="623" w:type="dxa"/>
          </w:tcPr>
          <w:p w14:paraId="17EC8730"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680B037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1.直笛、鋼琴、電腦、影音音響設備。</w:t>
            </w:r>
          </w:p>
        </w:tc>
        <w:tc>
          <w:tcPr>
            <w:tcW w:w="1181" w:type="dxa"/>
          </w:tcPr>
          <w:p w14:paraId="0990F3E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18EAA31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2.學生互評</w:t>
            </w:r>
          </w:p>
          <w:p w14:paraId="7C7E801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3.發表評量</w:t>
            </w:r>
          </w:p>
          <w:p w14:paraId="1C04E60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4.態度評量</w:t>
            </w:r>
          </w:p>
          <w:p w14:paraId="02FA1F3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5.欣賞評量</w:t>
            </w:r>
          </w:p>
          <w:p w14:paraId="508C7E6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6.討論評量</w:t>
            </w:r>
          </w:p>
          <w:p w14:paraId="38DA5E8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7.學習檔案評量</w:t>
            </w:r>
          </w:p>
        </w:tc>
        <w:tc>
          <w:tcPr>
            <w:tcW w:w="1181" w:type="dxa"/>
          </w:tcPr>
          <w:p w14:paraId="2C6976D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14:paraId="65005A5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原J12 主動關注原住民族土地與自然資源議題。</w:t>
            </w:r>
          </w:p>
          <w:p w14:paraId="59958AD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58FC943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環J8 了解臺灣生態環境及社會發展面對氣候變遷的脆弱性與韌性。</w:t>
            </w:r>
          </w:p>
          <w:p w14:paraId="6CCF5666"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69328562"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5233E408"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2BBFE22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公民與社會</w:t>
            </w:r>
          </w:p>
        </w:tc>
      </w:tr>
      <w:tr w:rsidR="009140B9" w:rsidRPr="0052708D" w14:paraId="493A0FE0" w14:textId="77777777" w:rsidTr="009140B9">
        <w:tc>
          <w:tcPr>
            <w:tcW w:w="708" w:type="dxa"/>
          </w:tcPr>
          <w:p w14:paraId="7123E1C2"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十五</w:t>
            </w:r>
          </w:p>
        </w:tc>
        <w:tc>
          <w:tcPr>
            <w:tcW w:w="709" w:type="dxa"/>
          </w:tcPr>
          <w:p w14:paraId="0898CB30"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12/08-12/12</w:t>
            </w:r>
          </w:p>
        </w:tc>
        <w:tc>
          <w:tcPr>
            <w:tcW w:w="709" w:type="dxa"/>
          </w:tcPr>
          <w:p w14:paraId="68B79FB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677720EB"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第三</w:t>
            </w:r>
            <w:proofErr w:type="gramStart"/>
            <w:r w:rsidRPr="00FE7905">
              <w:rPr>
                <w:rFonts w:ascii="新細明體" w:hAnsi="新細明體" w:cs="新細明體"/>
                <w:snapToGrid w:val="0"/>
                <w:sz w:val="16"/>
                <w:szCs w:val="16"/>
              </w:rPr>
              <w:t>課藝遊</w:t>
            </w:r>
            <w:proofErr w:type="gramEnd"/>
            <w:r w:rsidRPr="00FE7905">
              <w:rPr>
                <w:rFonts w:ascii="新細明體" w:hAnsi="新細明體" w:cs="新細明體"/>
                <w:snapToGrid w:val="0"/>
                <w:sz w:val="16"/>
                <w:szCs w:val="16"/>
              </w:rPr>
              <w:t>臺灣</w:t>
            </w:r>
          </w:p>
        </w:tc>
        <w:tc>
          <w:tcPr>
            <w:tcW w:w="850" w:type="dxa"/>
          </w:tcPr>
          <w:p w14:paraId="6036D7B9"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32FEB3D1"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70452A12"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286BE9E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FE7905">
              <w:rPr>
                <w:rFonts w:ascii="新細明體" w:hAnsi="新細明體" w:cs="新細明體"/>
                <w:snapToGrid w:val="0"/>
                <w:sz w:val="16"/>
                <w:szCs w:val="16"/>
              </w:rPr>
              <w:t>身心素質與自我精進</w:t>
            </w:r>
          </w:p>
          <w:p w14:paraId="4EF8219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202DC1A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FE7905">
              <w:rPr>
                <w:rFonts w:ascii="新細明體" w:hAnsi="新細明體" w:cs="新細明體"/>
                <w:snapToGrid w:val="0"/>
                <w:sz w:val="16"/>
                <w:szCs w:val="16"/>
              </w:rPr>
              <w:t>多元文化與國際理解</w:t>
            </w:r>
          </w:p>
        </w:tc>
        <w:tc>
          <w:tcPr>
            <w:tcW w:w="1020" w:type="dxa"/>
          </w:tcPr>
          <w:p w14:paraId="166AD9B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1C2E33B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3382DA3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3DF9FE3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視1-Ⅳ-2 </w:t>
            </w:r>
            <w:r w:rsidRPr="00FE7905">
              <w:rPr>
                <w:rFonts w:ascii="新細明體" w:hAnsi="新細明體" w:cs="新細明體"/>
                <w:snapToGrid w:val="0"/>
                <w:sz w:val="16"/>
                <w:szCs w:val="16"/>
              </w:rPr>
              <w:t>能使用多元媒材與技法，表現個人或社群的觀點。</w:t>
            </w:r>
          </w:p>
          <w:p w14:paraId="3A9A717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視2-Ⅳ-2 </w:t>
            </w:r>
            <w:r w:rsidRPr="00FE7905">
              <w:rPr>
                <w:rFonts w:ascii="新細明體" w:hAnsi="新細明體" w:cs="新細明體"/>
                <w:snapToGrid w:val="0"/>
                <w:sz w:val="16"/>
                <w:szCs w:val="16"/>
              </w:rPr>
              <w:t>能理解視覺符號的意義，並表達多元的觀點。</w:t>
            </w:r>
          </w:p>
          <w:p w14:paraId="51FF311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視3-Ⅳ-1 </w:t>
            </w:r>
            <w:r w:rsidRPr="00FE7905">
              <w:rPr>
                <w:rFonts w:ascii="新細明體" w:hAnsi="新細明體" w:cs="新細明體"/>
                <w:snapToGrid w:val="0"/>
                <w:sz w:val="16"/>
                <w:szCs w:val="16"/>
              </w:rPr>
              <w:t>能透過多元藝文活動的參與，培養對在地藝文環境的關注態度。</w:t>
            </w:r>
          </w:p>
          <w:p w14:paraId="460AA01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視3-Ⅳ-2 </w:t>
            </w:r>
            <w:r w:rsidRPr="00FE7905">
              <w:rPr>
                <w:rFonts w:ascii="新細明體" w:hAnsi="新細明體" w:cs="新細明體"/>
                <w:snapToGrid w:val="0"/>
                <w:sz w:val="16"/>
                <w:szCs w:val="16"/>
              </w:rPr>
              <w:t>能</w:t>
            </w:r>
            <w:proofErr w:type="gramStart"/>
            <w:r w:rsidRPr="00FE7905">
              <w:rPr>
                <w:rFonts w:ascii="新細明體" w:hAnsi="新細明體" w:cs="新細明體"/>
                <w:snapToGrid w:val="0"/>
                <w:sz w:val="16"/>
                <w:szCs w:val="16"/>
              </w:rPr>
              <w:t>規</w:t>
            </w:r>
            <w:proofErr w:type="gramEnd"/>
            <w:r w:rsidRPr="00FE7905">
              <w:rPr>
                <w:rFonts w:ascii="新細明體" w:hAnsi="新細明體" w:cs="新細明體"/>
                <w:snapToGrid w:val="0"/>
                <w:sz w:val="16"/>
                <w:szCs w:val="16"/>
              </w:rPr>
              <w:t>畫或報導藝術活</w:t>
            </w:r>
            <w:r w:rsidRPr="00FE7905">
              <w:rPr>
                <w:rFonts w:ascii="新細明體" w:hAnsi="新細明體" w:cs="新細明體"/>
                <w:snapToGrid w:val="0"/>
                <w:sz w:val="16"/>
                <w:szCs w:val="16"/>
              </w:rPr>
              <w:lastRenderedPageBreak/>
              <w:t>動，展現對自然環境與社會議題的關懷。</w:t>
            </w:r>
          </w:p>
        </w:tc>
        <w:tc>
          <w:tcPr>
            <w:tcW w:w="1020" w:type="dxa"/>
          </w:tcPr>
          <w:p w14:paraId="20AD35D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視E-Ⅳ-1 </w:t>
            </w:r>
            <w:r w:rsidRPr="00FE7905">
              <w:rPr>
                <w:rFonts w:ascii="新細明體" w:hAnsi="新細明體" w:cs="新細明體"/>
                <w:sz w:val="16"/>
                <w:szCs w:val="16"/>
              </w:rPr>
              <w:t>色彩理論、造形表現、符號意涵。</w:t>
            </w:r>
          </w:p>
          <w:p w14:paraId="2FF6CFD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2A8F81E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視P-Ⅳ-1 </w:t>
            </w:r>
            <w:r w:rsidRPr="00FE7905">
              <w:rPr>
                <w:rFonts w:ascii="新細明體" w:hAnsi="新細明體" w:cs="新細明體"/>
                <w:sz w:val="16"/>
                <w:szCs w:val="16"/>
              </w:rPr>
              <w:t>公共藝術、在地及各族群藝文活動、藝術薪傳。</w:t>
            </w:r>
          </w:p>
        </w:tc>
        <w:tc>
          <w:tcPr>
            <w:tcW w:w="1020" w:type="dxa"/>
          </w:tcPr>
          <w:p w14:paraId="5E777A3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1.能理解在地藝術所呈現的視覺圖像，以及多元的創作觀點。</w:t>
            </w:r>
          </w:p>
          <w:p w14:paraId="2898A77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2.能透過臺灣人文、自然等藝文的認識，賞析在地文化的特色。</w:t>
            </w:r>
          </w:p>
          <w:p w14:paraId="035E248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3.能應用多元</w:t>
            </w:r>
            <w:proofErr w:type="gramStart"/>
            <w:r w:rsidRPr="00FE7905">
              <w:rPr>
                <w:rFonts w:ascii="新細明體" w:hAnsi="新細明體" w:cs="新細明體"/>
                <w:snapToGrid w:val="0"/>
                <w:sz w:val="16"/>
                <w:szCs w:val="16"/>
              </w:rPr>
              <w:t>媒材和造形</w:t>
            </w:r>
            <w:proofErr w:type="gramEnd"/>
            <w:r w:rsidRPr="00FE7905">
              <w:rPr>
                <w:rFonts w:ascii="新細明體" w:hAnsi="新細明體" w:cs="新細明體"/>
                <w:snapToGrid w:val="0"/>
                <w:sz w:val="16"/>
                <w:szCs w:val="16"/>
              </w:rPr>
              <w:t>表現，呈現個人創作思維。</w:t>
            </w:r>
          </w:p>
          <w:p w14:paraId="4DAC18C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4.能透過參與藝文活動的歷程，培養對在地文化關注的態</w:t>
            </w:r>
            <w:r w:rsidRPr="00FE7905">
              <w:rPr>
                <w:rFonts w:ascii="新細明體" w:hAnsi="新細明體" w:cs="新細明體"/>
                <w:snapToGrid w:val="0"/>
                <w:sz w:val="16"/>
                <w:szCs w:val="16"/>
              </w:rPr>
              <w:lastRenderedPageBreak/>
              <w:t>度。</w:t>
            </w:r>
          </w:p>
        </w:tc>
        <w:tc>
          <w:tcPr>
            <w:tcW w:w="1020" w:type="dxa"/>
            <w:shd w:val="clear" w:color="auto" w:fill="auto"/>
          </w:tcPr>
          <w:p w14:paraId="5E3F339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1.教師自行蒐集相關圖片，引導學生複習先前所學的概念。</w:t>
            </w:r>
          </w:p>
          <w:p w14:paraId="39AA91D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2.學生準備需要的圖片、</w:t>
            </w:r>
            <w:proofErr w:type="gramStart"/>
            <w:r w:rsidRPr="00FE7905">
              <w:rPr>
                <w:rFonts w:ascii="新細明體" w:hAnsi="新細明體" w:cs="新細明體"/>
                <w:sz w:val="16"/>
                <w:szCs w:val="16"/>
              </w:rPr>
              <w:t>媒材和工具</w:t>
            </w:r>
            <w:proofErr w:type="gramEnd"/>
            <w:r w:rsidRPr="00FE7905">
              <w:rPr>
                <w:rFonts w:ascii="新細明體" w:hAnsi="新細明體" w:cs="新細明體"/>
                <w:sz w:val="16"/>
                <w:szCs w:val="16"/>
              </w:rPr>
              <w:t>。</w:t>
            </w:r>
          </w:p>
          <w:p w14:paraId="5FA93C6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3.引導學生運用手邊的媒材，像是鉛筆、原子筆、色鉛筆、水彩等工具，亦可結合複合媒材拼貼的手法，將對日常的感動，以及所觀察</w:t>
            </w:r>
            <w:r w:rsidRPr="00FE7905">
              <w:rPr>
                <w:rFonts w:ascii="新細明體" w:hAnsi="新細明體" w:cs="新細明體"/>
                <w:sz w:val="16"/>
                <w:szCs w:val="16"/>
              </w:rPr>
              <w:lastRenderedPageBreak/>
              <w:t>到的臺灣人事物描繪下來，將在地的美和心中的感動，一起表現出來。</w:t>
            </w:r>
          </w:p>
        </w:tc>
        <w:tc>
          <w:tcPr>
            <w:tcW w:w="623" w:type="dxa"/>
          </w:tcPr>
          <w:p w14:paraId="7A7FBCD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117D955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1.電腦、教學簡報、投影設備、影音音響設備、剪貼工具、著色工具。</w:t>
            </w:r>
          </w:p>
        </w:tc>
        <w:tc>
          <w:tcPr>
            <w:tcW w:w="1181" w:type="dxa"/>
          </w:tcPr>
          <w:p w14:paraId="19D7452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7285EB5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2.發表評量</w:t>
            </w:r>
          </w:p>
          <w:p w14:paraId="16A295E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3.學習單評量</w:t>
            </w:r>
          </w:p>
        </w:tc>
        <w:tc>
          <w:tcPr>
            <w:tcW w:w="1181" w:type="dxa"/>
          </w:tcPr>
          <w:p w14:paraId="765E111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14:paraId="11C28C7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原J11 </w:t>
            </w:r>
            <w:r w:rsidRPr="00FE7905">
              <w:rPr>
                <w:rFonts w:ascii="新細明體" w:hAnsi="新細明體" w:cs="新細明體"/>
                <w:sz w:val="16"/>
                <w:szCs w:val="16"/>
              </w:rPr>
              <w:t>認識原住民族土地自然資源與</w:t>
            </w:r>
            <w:proofErr w:type="gramStart"/>
            <w:r w:rsidRPr="00FE7905">
              <w:rPr>
                <w:rFonts w:ascii="新細明體" w:hAnsi="新細明體" w:cs="新細明體"/>
                <w:sz w:val="16"/>
                <w:szCs w:val="16"/>
              </w:rPr>
              <w:t>文化間的關係</w:t>
            </w:r>
            <w:proofErr w:type="gramEnd"/>
            <w:r w:rsidRPr="00FE7905">
              <w:rPr>
                <w:rFonts w:ascii="新細明體" w:hAnsi="新細明體" w:cs="新細明體"/>
                <w:sz w:val="16"/>
                <w:szCs w:val="16"/>
              </w:rPr>
              <w:t>。</w:t>
            </w:r>
          </w:p>
          <w:p w14:paraId="6F93039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原J12 </w:t>
            </w:r>
            <w:r w:rsidRPr="00FE7905">
              <w:rPr>
                <w:rFonts w:ascii="新細明體" w:hAnsi="新細明體" w:cs="新細明體"/>
                <w:sz w:val="16"/>
                <w:szCs w:val="16"/>
              </w:rPr>
              <w:t>主動關注原住民族土地與自然資源議題。</w:t>
            </w:r>
          </w:p>
          <w:p w14:paraId="187C4A4E" w14:textId="77777777" w:rsidR="00F17500" w:rsidRDefault="00F17500" w:rsidP="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733B4536" w14:textId="77777777" w:rsidR="00F17500" w:rsidRDefault="00F17500" w:rsidP="00F17500">
            <w:pPr>
              <w:snapToGrid w:val="0"/>
              <w:ind w:firstLine="0"/>
              <w:jc w:val="left"/>
              <w:rPr>
                <w:rFonts w:asciiTheme="minorEastAsia" w:hAnsiTheme="minorEastAsia"/>
                <w:sz w:val="16"/>
                <w:szCs w:val="16"/>
              </w:rPr>
            </w:pPr>
            <w:r>
              <w:rPr>
                <w:rFonts w:ascii="新細明體" w:hAnsi="新細明體" w:cs="新細明體"/>
                <w:sz w:val="16"/>
                <w:szCs w:val="16"/>
              </w:rPr>
              <w:t xml:space="preserve">環J4 </w:t>
            </w:r>
            <w:r w:rsidRPr="00FE7905">
              <w:rPr>
                <w:rFonts w:ascii="新細明體" w:hAnsi="新細明體" w:cs="新細明體"/>
                <w:sz w:val="16"/>
                <w:szCs w:val="16"/>
              </w:rPr>
              <w:t>了解永續發展的意義（環境、社會、與經濟的均衡發展）與原則。</w:t>
            </w:r>
          </w:p>
          <w:p w14:paraId="759A542A"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3C9BBEE7"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J9 </w:t>
            </w:r>
            <w:r w:rsidRPr="00FE7905">
              <w:rPr>
                <w:rFonts w:ascii="新細明體" w:hAnsi="新細明體" w:cs="新細明體"/>
                <w:sz w:val="16"/>
                <w:szCs w:val="16"/>
              </w:rPr>
              <w:t>社會變遷與工作/教育環境的關</w:t>
            </w:r>
            <w:r w:rsidRPr="00FE7905">
              <w:rPr>
                <w:rFonts w:ascii="新細明體" w:hAnsi="新細明體" w:cs="新細明體"/>
                <w:sz w:val="16"/>
                <w:szCs w:val="16"/>
              </w:rPr>
              <w:lastRenderedPageBreak/>
              <w:t>係。</w:t>
            </w:r>
          </w:p>
          <w:p w14:paraId="3DF77045"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589AE46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社會</w:t>
            </w:r>
          </w:p>
        </w:tc>
      </w:tr>
      <w:tr w:rsidR="009140B9" w:rsidRPr="0052708D" w14:paraId="6CF6FCCC" w14:textId="77777777" w:rsidTr="009140B9">
        <w:tc>
          <w:tcPr>
            <w:tcW w:w="708" w:type="dxa"/>
          </w:tcPr>
          <w:p w14:paraId="537FDBE4"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十五</w:t>
            </w:r>
          </w:p>
        </w:tc>
        <w:tc>
          <w:tcPr>
            <w:tcW w:w="709" w:type="dxa"/>
          </w:tcPr>
          <w:p w14:paraId="6B2399A9"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12/08-12/12</w:t>
            </w:r>
          </w:p>
        </w:tc>
        <w:tc>
          <w:tcPr>
            <w:tcW w:w="709" w:type="dxa"/>
          </w:tcPr>
          <w:p w14:paraId="4FCACE7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325ED48A"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第十一課走進電影世界</w:t>
            </w:r>
          </w:p>
        </w:tc>
        <w:tc>
          <w:tcPr>
            <w:tcW w:w="850" w:type="dxa"/>
          </w:tcPr>
          <w:p w14:paraId="7B0C85E6"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2A79CB9B"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1D84C750"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09DEFEE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0A5D58">
              <w:rPr>
                <w:rFonts w:ascii="新細明體" w:hAnsi="新細明體" w:cs="新細明體"/>
                <w:snapToGrid w:val="0"/>
                <w:sz w:val="16"/>
                <w:szCs w:val="16"/>
              </w:rPr>
              <w:t>身心素質與自我精進</w:t>
            </w:r>
          </w:p>
          <w:p w14:paraId="4AE608F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0A5D58">
              <w:rPr>
                <w:rFonts w:ascii="新細明體" w:hAnsi="新細明體" w:cs="新細明體"/>
                <w:snapToGrid w:val="0"/>
                <w:sz w:val="16"/>
                <w:szCs w:val="16"/>
              </w:rPr>
              <w:t>符號運用與溝通表達</w:t>
            </w:r>
          </w:p>
          <w:p w14:paraId="75F38B4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1B340E6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0A5D58">
              <w:rPr>
                <w:rFonts w:ascii="新細明體" w:hAnsi="新細明體" w:cs="新細明體"/>
                <w:snapToGrid w:val="0"/>
                <w:sz w:val="16"/>
                <w:szCs w:val="16"/>
              </w:rPr>
              <w:t>多元文化與國際理解</w:t>
            </w:r>
          </w:p>
        </w:tc>
        <w:tc>
          <w:tcPr>
            <w:tcW w:w="1020" w:type="dxa"/>
          </w:tcPr>
          <w:p w14:paraId="371A0C0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7D4CCE6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0697E99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0CE81B8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3F75825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1A16B54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74342A1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103EDBD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能結合科技媒體傳達訊息，展現多元表演形式的作品。</w:t>
            </w:r>
          </w:p>
          <w:p w14:paraId="568599B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5E66883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表E-Ⅳ-1 聲音、身體、情感、時間、空間、勁力、即興、動作等戲劇或舞蹈元素。</w:t>
            </w:r>
          </w:p>
          <w:p w14:paraId="1E84D9E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14:paraId="69A7918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5C86235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p w14:paraId="21065E6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w:t>
            </w:r>
            <w:r>
              <w:rPr>
                <w:rFonts w:ascii="新細明體" w:hAnsi="新細明體" w:cs="新細明體"/>
                <w:sz w:val="16"/>
                <w:szCs w:val="16"/>
              </w:rPr>
              <w:lastRenderedPageBreak/>
              <w:t>動與展演、表演藝術相關工作</w:t>
            </w:r>
            <w:r w:rsidRPr="000A5D58">
              <w:rPr>
                <w:rFonts w:ascii="新細明體" w:hAnsi="新細明體" w:cs="新細明體"/>
                <w:sz w:val="16"/>
                <w:szCs w:val="16"/>
              </w:rPr>
              <w:t>的特性與種類。</w:t>
            </w:r>
          </w:p>
        </w:tc>
        <w:tc>
          <w:tcPr>
            <w:tcW w:w="1020" w:type="dxa"/>
          </w:tcPr>
          <w:p w14:paraId="0C6160A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 xml:space="preserve">1.了解電影與生活的連結。 </w:t>
            </w:r>
          </w:p>
          <w:p w14:paraId="0EC6A7F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2.認識電影特點、電影鏡頭與攝影機運動。</w:t>
            </w:r>
          </w:p>
          <w:p w14:paraId="76265D6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3.分組練習撰寫分鏡腳本與影片拍攝製作。</w:t>
            </w:r>
          </w:p>
        </w:tc>
        <w:tc>
          <w:tcPr>
            <w:tcW w:w="1020" w:type="dxa"/>
            <w:shd w:val="clear" w:color="auto" w:fill="auto"/>
          </w:tcPr>
          <w:p w14:paraId="38DA653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1.影片播放：因為每部影片的時間很短，是否在影片播放後即時討論，或是在影片全部播放完後再回播討論，教師可視實際教學情況自行決定。</w:t>
            </w:r>
          </w:p>
          <w:p w14:paraId="2D6950A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2.讓學生選出印象深刻的作品，讓創作者與觀賞者進行心得對話，教師講評時，適時給予建議與鼓勵。</w:t>
            </w:r>
          </w:p>
          <w:p w14:paraId="3C47416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3.進行「藝術探索：我是影評達人」。學生欣賞同學拍攝的作品後，搜尋電</w:t>
            </w:r>
            <w:r w:rsidRPr="000A5D58">
              <w:rPr>
                <w:rFonts w:ascii="新細明體" w:hAnsi="新細明體" w:cs="新細明體"/>
                <w:sz w:val="16"/>
                <w:szCs w:val="16"/>
              </w:rPr>
              <w:lastRenderedPageBreak/>
              <w:t>影預告片，試著分析。</w:t>
            </w:r>
          </w:p>
          <w:p w14:paraId="14A4CB2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4.「非常</w:t>
            </w:r>
            <w:proofErr w:type="gramStart"/>
            <w:r w:rsidRPr="000A5D58">
              <w:rPr>
                <w:rFonts w:ascii="新細明體" w:hAnsi="新細明體" w:cs="新細明體"/>
                <w:sz w:val="16"/>
                <w:szCs w:val="16"/>
              </w:rPr>
              <w:t>有藝思</w:t>
            </w:r>
            <w:proofErr w:type="gramEnd"/>
            <w:r w:rsidRPr="000A5D58">
              <w:rPr>
                <w:rFonts w:ascii="新細明體" w:hAnsi="新細明體" w:cs="新細明體"/>
                <w:sz w:val="16"/>
                <w:szCs w:val="16"/>
              </w:rPr>
              <w:t>：《讓影像動起來》」分享時光。</w:t>
            </w:r>
          </w:p>
          <w:p w14:paraId="1111B27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5.完成學生</w:t>
            </w:r>
            <w:proofErr w:type="gramStart"/>
            <w:r w:rsidRPr="000A5D58">
              <w:rPr>
                <w:rFonts w:ascii="新細明體" w:hAnsi="新細明體" w:cs="新細明體"/>
                <w:sz w:val="16"/>
                <w:szCs w:val="16"/>
              </w:rPr>
              <w:t>自評表</w:t>
            </w:r>
            <w:proofErr w:type="gramEnd"/>
            <w:r w:rsidRPr="000A5D58">
              <w:rPr>
                <w:rFonts w:ascii="新細明體" w:hAnsi="新細明體" w:cs="新細明體"/>
                <w:sz w:val="16"/>
                <w:szCs w:val="16"/>
              </w:rPr>
              <w:t>，檢視本單元學習成果。</w:t>
            </w:r>
          </w:p>
          <w:p w14:paraId="6EF8544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6.學生拍攝影片分享與心得發表。</w:t>
            </w:r>
          </w:p>
          <w:p w14:paraId="47C5E17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7.完成「品味電影」學習單，檢視學習成果。</w:t>
            </w:r>
          </w:p>
        </w:tc>
        <w:tc>
          <w:tcPr>
            <w:tcW w:w="623" w:type="dxa"/>
          </w:tcPr>
          <w:p w14:paraId="0D684D2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7564BBB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1.電腦、影音音響設備、錄影設備。</w:t>
            </w:r>
          </w:p>
        </w:tc>
        <w:tc>
          <w:tcPr>
            <w:tcW w:w="1181" w:type="dxa"/>
          </w:tcPr>
          <w:p w14:paraId="3482408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1.教師評量</w:t>
            </w:r>
          </w:p>
          <w:p w14:paraId="03F3892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2.態度評量</w:t>
            </w:r>
          </w:p>
          <w:p w14:paraId="30E0DFB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3.欣賞評量</w:t>
            </w:r>
          </w:p>
          <w:p w14:paraId="3DF3BE8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4.討論評量</w:t>
            </w:r>
          </w:p>
          <w:p w14:paraId="4AE0563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5.實作評量</w:t>
            </w:r>
          </w:p>
        </w:tc>
        <w:tc>
          <w:tcPr>
            <w:tcW w:w="1181" w:type="dxa"/>
          </w:tcPr>
          <w:p w14:paraId="1B579542"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0A05B75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1856EDC1"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59EBCF97"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4687C2D3"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6149F2DD" w14:textId="77777777" w:rsidR="00F17500" w:rsidRPr="000A5D58" w:rsidRDefault="00F17500" w:rsidP="00416E17">
            <w:pPr>
              <w:snapToGrid w:val="0"/>
              <w:ind w:firstLine="0"/>
              <w:jc w:val="left"/>
              <w:rPr>
                <w:rFonts w:asciiTheme="minorEastAsia" w:hAnsiTheme="minorEastAsia"/>
                <w:sz w:val="16"/>
                <w:szCs w:val="16"/>
              </w:rPr>
            </w:pPr>
          </w:p>
        </w:tc>
      </w:tr>
      <w:tr w:rsidR="009140B9" w:rsidRPr="0052708D" w14:paraId="2917E788" w14:textId="77777777" w:rsidTr="009140B9">
        <w:tc>
          <w:tcPr>
            <w:tcW w:w="708" w:type="dxa"/>
          </w:tcPr>
          <w:p w14:paraId="5A4D0941"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十六</w:t>
            </w:r>
          </w:p>
        </w:tc>
        <w:tc>
          <w:tcPr>
            <w:tcW w:w="709" w:type="dxa"/>
          </w:tcPr>
          <w:p w14:paraId="5868F939"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12/15-12/19</w:t>
            </w:r>
          </w:p>
        </w:tc>
        <w:tc>
          <w:tcPr>
            <w:tcW w:w="709" w:type="dxa"/>
          </w:tcPr>
          <w:p w14:paraId="4E2DEE2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53161DF7"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第八課廣告音樂知多少</w:t>
            </w:r>
          </w:p>
        </w:tc>
        <w:tc>
          <w:tcPr>
            <w:tcW w:w="850" w:type="dxa"/>
          </w:tcPr>
          <w:p w14:paraId="128877BB"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18660319"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1C919879"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18930AE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5C15716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3DABFBB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畫執行與創新應變</w:t>
            </w:r>
          </w:p>
          <w:p w14:paraId="09E58FE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46CD54C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E3A05F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230302D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C1 道德實踐與公民意識</w:t>
            </w:r>
          </w:p>
          <w:p w14:paraId="4590912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561C5A1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14:paraId="18B9A3B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24CA582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01A4C49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w:t>
            </w:r>
            <w:r>
              <w:rPr>
                <w:rFonts w:ascii="新細明體" w:hAnsi="新細明體" w:cs="新細明體"/>
                <w:snapToGrid w:val="0"/>
                <w:sz w:val="16"/>
                <w:szCs w:val="16"/>
              </w:rPr>
              <w:lastRenderedPageBreak/>
              <w:t>號，以表達觀點與風格。</w:t>
            </w:r>
          </w:p>
          <w:p w14:paraId="2917527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7EC459A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4DAF611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14:paraId="5C2DCC9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640E66A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17856F3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14:paraId="750924B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w:t>
            </w:r>
            <w:r>
              <w:rPr>
                <w:rFonts w:ascii="新細明體" w:hAnsi="新細明體" w:cs="新細明體"/>
                <w:snapToGrid w:val="0"/>
                <w:sz w:val="16"/>
                <w:szCs w:val="16"/>
              </w:rPr>
              <w:lastRenderedPageBreak/>
              <w:t>彙，賞析各類音樂作品，體會藝術文化之美。</w:t>
            </w:r>
          </w:p>
          <w:p w14:paraId="7AD26B1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7563B09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14:paraId="0C7988B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2D7E867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69F9164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13D7E76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w:t>
            </w:r>
            <w:r>
              <w:rPr>
                <w:rFonts w:ascii="新細明體" w:hAnsi="新細明體" w:cs="新細明體"/>
                <w:sz w:val="16"/>
                <w:szCs w:val="16"/>
              </w:rPr>
              <w:lastRenderedPageBreak/>
              <w:t>樂軟體。</w:t>
            </w:r>
          </w:p>
          <w:p w14:paraId="5CD6075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19E40D5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5CE084B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2C4F5C1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7B8C6D0A"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1.透過生活情境的觀察，了解Jingle的特色，並創作出Jingle。</w:t>
            </w:r>
          </w:p>
          <w:p w14:paraId="5540098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2.藉由生活中的廣告歌曲，理解歌詞與曲調對產品帶來的影響力。</w:t>
            </w:r>
          </w:p>
        </w:tc>
        <w:tc>
          <w:tcPr>
            <w:tcW w:w="1020" w:type="dxa"/>
            <w:shd w:val="clear" w:color="auto" w:fill="auto"/>
          </w:tcPr>
          <w:p w14:paraId="14BB35E0"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1.教師播放兩首不同時期7-11的Jingle。</w:t>
            </w:r>
          </w:p>
          <w:p w14:paraId="6D0E8912"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(1)請學生聆聽並分析歌詞。</w:t>
            </w:r>
          </w:p>
          <w:p w14:paraId="61AD684E"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(2)與學生探討同樣的品牌卻有不同Jingle的原因。</w:t>
            </w:r>
          </w:p>
          <w:p w14:paraId="5487606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2.教師利用網路資源，播放所蒐集的Jingle，並請學生舉例分享其他</w:t>
            </w:r>
            <w:r w:rsidRPr="00AC6E6D">
              <w:rPr>
                <w:rFonts w:ascii="新細明體" w:hAnsi="新細明體" w:cs="新細明體"/>
                <w:sz w:val="16"/>
                <w:szCs w:val="16"/>
              </w:rPr>
              <w:lastRenderedPageBreak/>
              <w:t>不同廣告的Jingle片段。</w:t>
            </w:r>
          </w:p>
          <w:p w14:paraId="688A8172"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3.教師配合</w:t>
            </w:r>
            <w:proofErr w:type="gramStart"/>
            <w:r w:rsidRPr="00AC6E6D">
              <w:rPr>
                <w:rFonts w:ascii="新細明體" w:hAnsi="新細明體" w:cs="新細明體"/>
                <w:sz w:val="16"/>
                <w:szCs w:val="16"/>
              </w:rPr>
              <w:t>課本譜例</w:t>
            </w:r>
            <w:proofErr w:type="gramEnd"/>
            <w:r w:rsidRPr="00AC6E6D">
              <w:rPr>
                <w:rFonts w:ascii="新細明體" w:hAnsi="新細明體" w:cs="新細明體"/>
                <w:sz w:val="16"/>
                <w:szCs w:val="16"/>
              </w:rPr>
              <w:t>，讓學生聆聽Jingle。</w:t>
            </w:r>
          </w:p>
          <w:p w14:paraId="2494E26F"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(1)學生小組探討各段歌詞與</w:t>
            </w:r>
            <w:proofErr w:type="gramStart"/>
            <w:r w:rsidRPr="00AC6E6D">
              <w:rPr>
                <w:rFonts w:ascii="新細明體" w:hAnsi="新細明體" w:cs="新細明體"/>
                <w:sz w:val="16"/>
                <w:szCs w:val="16"/>
              </w:rPr>
              <w:t>商品間的關係</w:t>
            </w:r>
            <w:proofErr w:type="gramEnd"/>
            <w:r w:rsidRPr="00AC6E6D">
              <w:rPr>
                <w:rFonts w:ascii="新細明體" w:hAnsi="新細明體" w:cs="新細明體"/>
                <w:sz w:val="16"/>
                <w:szCs w:val="16"/>
              </w:rPr>
              <w:t>。</w:t>
            </w:r>
          </w:p>
          <w:p w14:paraId="7EBF8500"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(2)教師引導學生發現Jingle在曲調上的特點。</w:t>
            </w:r>
          </w:p>
          <w:p w14:paraId="145E588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4.進行「小試身手：我們班的Tempo」活動。</w:t>
            </w:r>
          </w:p>
        </w:tc>
        <w:tc>
          <w:tcPr>
            <w:tcW w:w="623" w:type="dxa"/>
          </w:tcPr>
          <w:p w14:paraId="0277BCF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46991BD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1.電腦、教學簡報、影音音響設備、圖片、影音資料、樂器(如鋼琴、直笛)等。</w:t>
            </w:r>
          </w:p>
        </w:tc>
        <w:tc>
          <w:tcPr>
            <w:tcW w:w="1181" w:type="dxa"/>
          </w:tcPr>
          <w:p w14:paraId="7ACE8F60"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615F5F8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2.欣賞評量</w:t>
            </w:r>
          </w:p>
          <w:p w14:paraId="22E03EB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3.實作評量</w:t>
            </w:r>
          </w:p>
          <w:p w14:paraId="0FD2E4A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4.表現評量</w:t>
            </w:r>
          </w:p>
          <w:p w14:paraId="289B6D6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5.發表評量</w:t>
            </w:r>
          </w:p>
        </w:tc>
        <w:tc>
          <w:tcPr>
            <w:tcW w:w="1181" w:type="dxa"/>
          </w:tcPr>
          <w:p w14:paraId="6DC1F1B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4631B1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291386A5"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6D21256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科技</w:t>
            </w:r>
          </w:p>
          <w:p w14:paraId="2BA3F85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p w14:paraId="4C7B166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表演藝術</w:t>
            </w:r>
          </w:p>
        </w:tc>
      </w:tr>
      <w:tr w:rsidR="009140B9" w:rsidRPr="0052708D" w14:paraId="6A88D4CD" w14:textId="77777777" w:rsidTr="009140B9">
        <w:tc>
          <w:tcPr>
            <w:tcW w:w="708" w:type="dxa"/>
          </w:tcPr>
          <w:p w14:paraId="151A0C06"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十六</w:t>
            </w:r>
          </w:p>
        </w:tc>
        <w:tc>
          <w:tcPr>
            <w:tcW w:w="709" w:type="dxa"/>
          </w:tcPr>
          <w:p w14:paraId="234BFDD3"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12/15-12/19</w:t>
            </w:r>
          </w:p>
        </w:tc>
        <w:tc>
          <w:tcPr>
            <w:tcW w:w="709" w:type="dxa"/>
          </w:tcPr>
          <w:p w14:paraId="3555519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25288BDD"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第四課創造廣告</w:t>
            </w:r>
          </w:p>
        </w:tc>
        <w:tc>
          <w:tcPr>
            <w:tcW w:w="850" w:type="dxa"/>
          </w:tcPr>
          <w:p w14:paraId="1F8A6DFC"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1CAA2814"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46D03E56"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w:t>
            </w:r>
            <w:r w:rsidRPr="00FE7905">
              <w:rPr>
                <w:rFonts w:ascii="新細明體" w:hAnsi="新細明體" w:cs="新細明體"/>
                <w:snapToGrid w:val="0"/>
                <w:sz w:val="16"/>
                <w:szCs w:val="16"/>
              </w:rPr>
              <w:lastRenderedPageBreak/>
              <w:t>與</w:t>
            </w:r>
          </w:p>
        </w:tc>
        <w:tc>
          <w:tcPr>
            <w:tcW w:w="1020" w:type="dxa"/>
          </w:tcPr>
          <w:p w14:paraId="3DF4567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A2 </w:t>
            </w:r>
            <w:r w:rsidRPr="00FE7905">
              <w:rPr>
                <w:rFonts w:ascii="新細明體" w:hAnsi="新細明體" w:cs="新細明體"/>
                <w:snapToGrid w:val="0"/>
                <w:sz w:val="16"/>
                <w:szCs w:val="16"/>
              </w:rPr>
              <w:t>系統思考與解決問題</w:t>
            </w:r>
          </w:p>
          <w:p w14:paraId="61A6CCC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w:t>
            </w:r>
            <w:r w:rsidRPr="00FE7905">
              <w:rPr>
                <w:rFonts w:ascii="新細明體" w:hAnsi="新細明體" w:cs="新細明體"/>
                <w:snapToGrid w:val="0"/>
                <w:sz w:val="16"/>
                <w:szCs w:val="16"/>
              </w:rPr>
              <w:lastRenderedPageBreak/>
              <w:t>達</w:t>
            </w:r>
          </w:p>
          <w:p w14:paraId="570BDB0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7CDF178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FE7905">
              <w:rPr>
                <w:rFonts w:ascii="新細明體" w:hAnsi="新細明體" w:cs="新細明體"/>
                <w:snapToGrid w:val="0"/>
                <w:sz w:val="16"/>
                <w:szCs w:val="16"/>
              </w:rPr>
              <w:t>人際關係與團隊合作</w:t>
            </w:r>
          </w:p>
        </w:tc>
        <w:tc>
          <w:tcPr>
            <w:tcW w:w="1020" w:type="dxa"/>
          </w:tcPr>
          <w:p w14:paraId="15966A6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藝-J-A2 嘗試設計思考，探索藝術實踐解決問題的途</w:t>
            </w:r>
            <w:r>
              <w:rPr>
                <w:rFonts w:ascii="新細明體" w:hAnsi="新細明體" w:cs="新細明體"/>
                <w:snapToGrid w:val="0"/>
                <w:sz w:val="16"/>
                <w:szCs w:val="16"/>
              </w:rPr>
              <w:lastRenderedPageBreak/>
              <w:t>徑。</w:t>
            </w:r>
          </w:p>
          <w:p w14:paraId="467D2C5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4B1BCD0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0495EFF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0724CAA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能使用構成要素和形式原理，表達情感與想</w:t>
            </w:r>
            <w:r>
              <w:rPr>
                <w:rFonts w:ascii="新細明體" w:hAnsi="新細明體" w:cs="新細明體"/>
                <w:snapToGrid w:val="0"/>
                <w:sz w:val="16"/>
                <w:szCs w:val="16"/>
              </w:rPr>
              <w:lastRenderedPageBreak/>
              <w:t>法。</w:t>
            </w:r>
          </w:p>
          <w:p w14:paraId="29801BC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14:paraId="32B74FD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畫或報導藝術活動，展現對自然環境與社會議題的關懷。</w:t>
            </w:r>
          </w:p>
          <w:p w14:paraId="3D7F49D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1020" w:type="dxa"/>
          </w:tcPr>
          <w:p w14:paraId="5741A42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色彩理論、造形表現、符號意涵。</w:t>
            </w:r>
          </w:p>
          <w:p w14:paraId="0C43A2E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視A-Ⅳ-1 </w:t>
            </w:r>
            <w:r>
              <w:rPr>
                <w:rFonts w:ascii="新細明體" w:hAnsi="新細明體" w:cs="新細明體"/>
                <w:sz w:val="16"/>
                <w:szCs w:val="16"/>
              </w:rPr>
              <w:lastRenderedPageBreak/>
              <w:t>藝術常識、藝術鑑賞方法。</w:t>
            </w:r>
          </w:p>
          <w:p w14:paraId="19CDEC0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p w14:paraId="0BE4E6D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6779A51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lastRenderedPageBreak/>
              <w:t>1.使用色彩、造形等構成要素和形式原理，表達廣告訴</w:t>
            </w:r>
            <w:r w:rsidRPr="00FE7905">
              <w:rPr>
                <w:rFonts w:ascii="新細明體" w:hAnsi="新細明體" w:cs="新細明體"/>
                <w:snapToGrid w:val="0"/>
                <w:sz w:val="16"/>
                <w:szCs w:val="16"/>
              </w:rPr>
              <w:lastRenderedPageBreak/>
              <w:t>求。</w:t>
            </w:r>
          </w:p>
          <w:p w14:paraId="40BE75E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2.體驗廣告作品，鑑賞廣告，並接受多元觀點。</w:t>
            </w:r>
          </w:p>
          <w:p w14:paraId="65BD50D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3.應用設計思考及藝術知能，創作有趣的作品，表現生活美感。</w:t>
            </w:r>
          </w:p>
          <w:p w14:paraId="2AD33DF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4.透過廣告設計實踐，培養團隊合作與溝通協調的能力。</w:t>
            </w:r>
          </w:p>
        </w:tc>
        <w:tc>
          <w:tcPr>
            <w:tcW w:w="1020" w:type="dxa"/>
            <w:shd w:val="clear" w:color="auto" w:fill="auto"/>
          </w:tcPr>
          <w:p w14:paraId="04FD223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1.作品賞析和討論</w:t>
            </w:r>
            <w:proofErr w:type="gramStart"/>
            <w:r w:rsidRPr="00FE7905">
              <w:rPr>
                <w:rFonts w:ascii="新細明體" w:hAnsi="新細明體" w:cs="新細明體"/>
                <w:sz w:val="16"/>
                <w:szCs w:val="16"/>
              </w:rPr>
              <w:t>〈</w:t>
            </w:r>
            <w:proofErr w:type="gramEnd"/>
            <w:r w:rsidRPr="00FE7905">
              <w:rPr>
                <w:rFonts w:ascii="新細明體" w:hAnsi="新細明體" w:cs="新細明體"/>
                <w:sz w:val="16"/>
                <w:szCs w:val="16"/>
              </w:rPr>
              <w:t>EPSON商用印表機耐用系列：</w:t>
            </w:r>
            <w:r w:rsidRPr="00FE7905">
              <w:rPr>
                <w:rFonts w:ascii="新細明體" w:hAnsi="新細明體" w:cs="新細明體"/>
                <w:sz w:val="16"/>
                <w:szCs w:val="16"/>
              </w:rPr>
              <w:lastRenderedPageBreak/>
              <w:t>大象篇</w:t>
            </w:r>
            <w:proofErr w:type="gramStart"/>
            <w:r w:rsidRPr="00FE7905">
              <w:rPr>
                <w:rFonts w:ascii="新細明體" w:hAnsi="新細明體" w:cs="新細明體"/>
                <w:sz w:val="16"/>
                <w:szCs w:val="16"/>
              </w:rPr>
              <w:t>〉</w:t>
            </w:r>
            <w:proofErr w:type="gramEnd"/>
            <w:r w:rsidRPr="00FE7905">
              <w:rPr>
                <w:rFonts w:ascii="新細明體" w:hAnsi="新細明體" w:cs="新細明體"/>
                <w:sz w:val="16"/>
                <w:szCs w:val="16"/>
              </w:rPr>
              <w:t>，教師利用此圖片，帶領學生討論印表機和大象的關聯，以及此廣告的訴求為何。</w:t>
            </w:r>
          </w:p>
          <w:p w14:paraId="7E1690F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2.教師利用圖片說明廣告誕生的流程，引導學生觀察廣告團隊，以及每一位成員的工作職掌。</w:t>
            </w:r>
          </w:p>
          <w:p w14:paraId="42C5212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3.教師利用課文範例和圖片，說明擴散與收斂的創意思考方式。</w:t>
            </w:r>
          </w:p>
          <w:p w14:paraId="1F96076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4.藝術探索：我們也是廣告人</w:t>
            </w:r>
          </w:p>
          <w:p w14:paraId="59A798C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(1)教學重點：此處為擴散與收斂創意思考方式的練習。</w:t>
            </w:r>
          </w:p>
          <w:p w14:paraId="0D9D866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(2)活動注意事項：提醒學生留意各步驟的細節、每個人的意見都很</w:t>
            </w:r>
            <w:r w:rsidRPr="00FE7905">
              <w:rPr>
                <w:rFonts w:ascii="新細明體" w:hAnsi="新細明體" w:cs="新細明體"/>
                <w:sz w:val="16"/>
                <w:szCs w:val="16"/>
              </w:rPr>
              <w:lastRenderedPageBreak/>
              <w:t>重要、便利貼上的文字以7～14個字為佳。</w:t>
            </w:r>
          </w:p>
        </w:tc>
        <w:tc>
          <w:tcPr>
            <w:tcW w:w="623" w:type="dxa"/>
          </w:tcPr>
          <w:p w14:paraId="6F3AE5E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4192B4B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1.電腦、教學簡報、投影設備、輔助教材、課本、便利貼、2B鉛</w:t>
            </w:r>
            <w:r w:rsidRPr="00FE7905">
              <w:rPr>
                <w:rFonts w:ascii="新細明體" w:hAnsi="新細明體" w:cs="新細明體"/>
                <w:snapToGrid w:val="0"/>
                <w:sz w:val="16"/>
                <w:szCs w:val="16"/>
              </w:rPr>
              <w:lastRenderedPageBreak/>
              <w:t>筆、原子筆、橡皮擦、剪刀、膠水等。</w:t>
            </w:r>
          </w:p>
        </w:tc>
        <w:tc>
          <w:tcPr>
            <w:tcW w:w="1181" w:type="dxa"/>
          </w:tcPr>
          <w:p w14:paraId="342CD78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1.教師評量</w:t>
            </w:r>
          </w:p>
          <w:p w14:paraId="3755559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5FC0A1B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3.發表評量</w:t>
            </w:r>
          </w:p>
        </w:tc>
        <w:tc>
          <w:tcPr>
            <w:tcW w:w="1181" w:type="dxa"/>
          </w:tcPr>
          <w:p w14:paraId="7C090E52"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0277510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w:t>
            </w:r>
            <w:r>
              <w:rPr>
                <w:rFonts w:ascii="新細明體" w:hAnsi="新細明體" w:cs="新細明體"/>
                <w:sz w:val="16"/>
                <w:szCs w:val="16"/>
              </w:rPr>
              <w:lastRenderedPageBreak/>
              <w:t>性與感性、自由與命定、境遇與嚮往，理解人的主體能動性，培養適切的自我觀。</w:t>
            </w:r>
          </w:p>
          <w:p w14:paraId="366B7EE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【海洋教育】</w:t>
            </w:r>
          </w:p>
          <w:p w14:paraId="54EF970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海J19 了解海洋資源之有限性，保護海洋環境。</w:t>
            </w:r>
          </w:p>
          <w:p w14:paraId="068263E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533F65C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環J11 了解天然災害的人為影響因子。</w:t>
            </w:r>
          </w:p>
          <w:p w14:paraId="422FE9AB"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3241A5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表演藝術</w:t>
            </w:r>
          </w:p>
          <w:p w14:paraId="5B125D0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音樂</w:t>
            </w:r>
          </w:p>
        </w:tc>
      </w:tr>
      <w:tr w:rsidR="009140B9" w:rsidRPr="0052708D" w14:paraId="455548C2" w14:textId="77777777" w:rsidTr="009140B9">
        <w:tc>
          <w:tcPr>
            <w:tcW w:w="708" w:type="dxa"/>
          </w:tcPr>
          <w:p w14:paraId="1E5899D6"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十六</w:t>
            </w:r>
          </w:p>
        </w:tc>
        <w:tc>
          <w:tcPr>
            <w:tcW w:w="709" w:type="dxa"/>
          </w:tcPr>
          <w:p w14:paraId="481266A8"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12/15-12/19</w:t>
            </w:r>
          </w:p>
        </w:tc>
        <w:tc>
          <w:tcPr>
            <w:tcW w:w="709" w:type="dxa"/>
          </w:tcPr>
          <w:p w14:paraId="04F9128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624964B1"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第十二課創意廣告新點子</w:t>
            </w:r>
          </w:p>
        </w:tc>
        <w:tc>
          <w:tcPr>
            <w:tcW w:w="850" w:type="dxa"/>
          </w:tcPr>
          <w:p w14:paraId="34A8C05B"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48E825AB"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0CF9FD52"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6D77F15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sidRPr="000A5D58">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畫執行與創新應變</w:t>
            </w:r>
          </w:p>
          <w:p w14:paraId="2D72FD3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0A5D58">
              <w:rPr>
                <w:rFonts w:ascii="新細明體" w:hAnsi="新細明體" w:cs="新細明體"/>
                <w:snapToGrid w:val="0"/>
                <w:sz w:val="16"/>
                <w:szCs w:val="16"/>
              </w:rPr>
              <w:t>科技資訊與媒體素養</w:t>
            </w:r>
          </w:p>
          <w:p w14:paraId="2F69C43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0799F8A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0A5D58">
              <w:rPr>
                <w:rFonts w:ascii="新細明體" w:hAnsi="新細明體" w:cs="新細明體"/>
                <w:snapToGrid w:val="0"/>
                <w:sz w:val="16"/>
                <w:szCs w:val="16"/>
              </w:rPr>
              <w:t>人際關係與團隊合作</w:t>
            </w:r>
          </w:p>
        </w:tc>
        <w:tc>
          <w:tcPr>
            <w:tcW w:w="1020" w:type="dxa"/>
          </w:tcPr>
          <w:p w14:paraId="38E5FE9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6A65608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4E348A7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50B18B6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463E4F9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5F7FB41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412C893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6499831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14:paraId="7046B6F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能運用多元創作探討公共議題，展現人文關懷與獨立思考能力。</w:t>
            </w:r>
          </w:p>
          <w:p w14:paraId="63E6D32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w:t>
            </w:r>
            <w:r>
              <w:rPr>
                <w:rFonts w:ascii="新細明體" w:hAnsi="新細明體" w:cs="新細明體"/>
                <w:snapToGrid w:val="0"/>
                <w:sz w:val="16"/>
                <w:szCs w:val="16"/>
              </w:rPr>
              <w:lastRenderedPageBreak/>
              <w:t>習慣，並能適性發展。</w:t>
            </w:r>
          </w:p>
        </w:tc>
        <w:tc>
          <w:tcPr>
            <w:tcW w:w="1020" w:type="dxa"/>
          </w:tcPr>
          <w:p w14:paraId="293ECDA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表E-Ⅳ-3 戲劇、舞蹈與其他藝術元素的結合演出。</w:t>
            </w:r>
          </w:p>
          <w:p w14:paraId="6963E3F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14:paraId="382C8CD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p w14:paraId="2022CF7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727EFCF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1.欣賞創意廣告作品，認識創意廣告的定義與內涵。</w:t>
            </w:r>
          </w:p>
          <w:p w14:paraId="0CBCB5E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2.理解廣告表現手法，解析生活中的廣告形式。</w:t>
            </w:r>
          </w:p>
          <w:p w14:paraId="3E9A3A4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3.透過創意策略，學習創作創意廣告，激發想像力與創造力。</w:t>
            </w:r>
          </w:p>
        </w:tc>
        <w:tc>
          <w:tcPr>
            <w:tcW w:w="1020" w:type="dxa"/>
            <w:shd w:val="clear" w:color="auto" w:fill="auto"/>
          </w:tcPr>
          <w:p w14:paraId="3DBB735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1.什麼是廣告？教師可先用幾部廣告為例，用問答或分組討論的方式，讓學生理解廣告的定義，問題如下：(1)此廣告中是以什麼媒體來宣傳商品？(2)它需要付費嗎？(3)廣告主是什麼企業或單位？(4)廣告對象是誰？</w:t>
            </w:r>
          </w:p>
          <w:p w14:paraId="5B44A28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2.藝術探索：創意思考大挑戰(此活動可個人分組練習)。</w:t>
            </w:r>
          </w:p>
          <w:p w14:paraId="731AF6C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3.說明廣告製作流程。</w:t>
            </w:r>
          </w:p>
        </w:tc>
        <w:tc>
          <w:tcPr>
            <w:tcW w:w="623" w:type="dxa"/>
          </w:tcPr>
          <w:p w14:paraId="6C7AB1F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w:t>
            </w:r>
          </w:p>
        </w:tc>
        <w:tc>
          <w:tcPr>
            <w:tcW w:w="1180" w:type="dxa"/>
          </w:tcPr>
          <w:p w14:paraId="3A0A6A6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1.行動裝置、電腦、影音音響設備。</w:t>
            </w:r>
          </w:p>
        </w:tc>
        <w:tc>
          <w:tcPr>
            <w:tcW w:w="1181" w:type="dxa"/>
          </w:tcPr>
          <w:p w14:paraId="3CA1069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1.態度評量</w:t>
            </w:r>
          </w:p>
          <w:p w14:paraId="08870E3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2.參與評量</w:t>
            </w:r>
          </w:p>
          <w:p w14:paraId="4039771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3.活動評量</w:t>
            </w:r>
          </w:p>
        </w:tc>
        <w:tc>
          <w:tcPr>
            <w:tcW w:w="1181" w:type="dxa"/>
          </w:tcPr>
          <w:p w14:paraId="779AE47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0C3C19D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閱J2 發展跨文本的比對、分析、深究的能力，以判讀文本知識的正確性。</w:t>
            </w:r>
          </w:p>
          <w:p w14:paraId="78B79714"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362BDBE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視覺藝術</w:t>
            </w:r>
          </w:p>
          <w:p w14:paraId="4B9F9CF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音樂</w:t>
            </w:r>
          </w:p>
        </w:tc>
      </w:tr>
      <w:tr w:rsidR="009140B9" w:rsidRPr="0052708D" w14:paraId="740F5E84" w14:textId="77777777" w:rsidTr="009140B9">
        <w:tc>
          <w:tcPr>
            <w:tcW w:w="708" w:type="dxa"/>
          </w:tcPr>
          <w:p w14:paraId="73D50793"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十七</w:t>
            </w:r>
          </w:p>
        </w:tc>
        <w:tc>
          <w:tcPr>
            <w:tcW w:w="709" w:type="dxa"/>
          </w:tcPr>
          <w:p w14:paraId="4E908F15"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12/22-12/26</w:t>
            </w:r>
          </w:p>
        </w:tc>
        <w:tc>
          <w:tcPr>
            <w:tcW w:w="709" w:type="dxa"/>
          </w:tcPr>
          <w:p w14:paraId="1ACDFC10"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6B4BA6B6"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第八課廣告音樂知多少</w:t>
            </w:r>
          </w:p>
        </w:tc>
        <w:tc>
          <w:tcPr>
            <w:tcW w:w="850" w:type="dxa"/>
          </w:tcPr>
          <w:p w14:paraId="50477719"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60B0D1F9"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7A7419C4"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530D6C0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44F59A0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D2246A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畫執行與創新應變</w:t>
            </w:r>
          </w:p>
          <w:p w14:paraId="46FD14D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7614467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02E0AB2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0012181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5132CA9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24925E4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1E37ED3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6294108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654AD1B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025BA4E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10D1385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456A101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藝-J-C1 探討藝術活動中社會議</w:t>
            </w:r>
            <w:r w:rsidRPr="0026370C">
              <w:rPr>
                <w:rFonts w:ascii="新細明體" w:hAnsi="新細明體" w:cs="新細明體"/>
                <w:snapToGrid w:val="0"/>
                <w:sz w:val="16"/>
                <w:szCs w:val="16"/>
              </w:rPr>
              <w:t>題的意義。</w:t>
            </w:r>
          </w:p>
          <w:p w14:paraId="10F8D1C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3493627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1535D73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14:paraId="4D8DF3E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59D1E09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63A2099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w:t>
            </w:r>
            <w:r>
              <w:rPr>
                <w:rFonts w:ascii="新細明體" w:hAnsi="新細明體" w:cs="新細明體"/>
                <w:snapToGrid w:val="0"/>
                <w:sz w:val="16"/>
                <w:szCs w:val="16"/>
              </w:rPr>
              <w:lastRenderedPageBreak/>
              <w:t>音樂活動，探索音樂及其他藝術之共通性，關懷</w:t>
            </w:r>
            <w:r w:rsidRPr="0026370C">
              <w:rPr>
                <w:rFonts w:ascii="新細明體" w:hAnsi="新細明體" w:cs="新細明體"/>
                <w:snapToGrid w:val="0"/>
                <w:sz w:val="16"/>
                <w:szCs w:val="16"/>
              </w:rPr>
              <w:t>在地及全球藝術文化。</w:t>
            </w:r>
          </w:p>
          <w:p w14:paraId="5A571F6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5B5B9C2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6483B00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2B041D0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14:paraId="57D9BF3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5789E45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音A-Ⅳ-3 音樂美感原則，如：均衡、漸層等。</w:t>
            </w:r>
          </w:p>
          <w:p w14:paraId="6008E5D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w:t>
            </w:r>
            <w:r w:rsidRPr="0026370C">
              <w:rPr>
                <w:rFonts w:ascii="新細明體" w:hAnsi="新細明體" w:cs="新細明體"/>
                <w:sz w:val="16"/>
                <w:szCs w:val="16"/>
              </w:rPr>
              <w:t>跨領域藝術文化活動。</w:t>
            </w:r>
          </w:p>
          <w:p w14:paraId="50676BC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2A9FCF33"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1.藉由生活中的廣告歌曲，理解歌詞與曲調對產品帶來的影響力。</w:t>
            </w:r>
          </w:p>
          <w:p w14:paraId="4FDC99B0"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2.聆聽</w:t>
            </w:r>
            <w:proofErr w:type="gramStart"/>
            <w:r w:rsidRPr="00AC6E6D">
              <w:rPr>
                <w:rFonts w:ascii="新細明體" w:hAnsi="新細明體" w:cs="新細明體"/>
                <w:snapToGrid w:val="0"/>
                <w:sz w:val="16"/>
                <w:szCs w:val="16"/>
              </w:rPr>
              <w:t>與唱奏廣告</w:t>
            </w:r>
            <w:proofErr w:type="gramEnd"/>
            <w:r w:rsidRPr="00AC6E6D">
              <w:rPr>
                <w:rFonts w:ascii="新細明體" w:hAnsi="新細明體" w:cs="新細明體"/>
                <w:snapToGrid w:val="0"/>
                <w:sz w:val="16"/>
                <w:szCs w:val="16"/>
              </w:rPr>
              <w:t>中的背景音樂，體會音樂與產品特色的關係。</w:t>
            </w:r>
          </w:p>
        </w:tc>
        <w:tc>
          <w:tcPr>
            <w:tcW w:w="1020" w:type="dxa"/>
            <w:shd w:val="clear" w:color="auto" w:fill="auto"/>
          </w:tcPr>
          <w:p w14:paraId="5D00DDB0"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1.教師依序介紹廣告歌曲的製作，不僅能原創，也可藉由既有的歌曲改編歌詞，達到讓人印象深刻及宣傳的效果。</w:t>
            </w:r>
          </w:p>
          <w:p w14:paraId="0545803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2.教師利用網路資源，透過廣告歌曲的播放及畫面的搭配，使學生更加了解廣告歌曲、歌詞及商品特質。</w:t>
            </w:r>
          </w:p>
          <w:p w14:paraId="5655225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3.教師可準備幾個時下流行的商品圖片或Logo，請學生試著回想並討論其廣告歌曲。</w:t>
            </w:r>
          </w:p>
          <w:p w14:paraId="1B1415D7"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4.進行「藝術探索：超級改一改」，以環保議題為主</w:t>
            </w:r>
            <w:r w:rsidRPr="00AC6E6D">
              <w:rPr>
                <w:rFonts w:ascii="新細明體" w:hAnsi="新細明體" w:cs="新細明體"/>
                <w:sz w:val="16"/>
                <w:szCs w:val="16"/>
              </w:rPr>
              <w:lastRenderedPageBreak/>
              <w:t>題，請學生創作宣導內容的語句。</w:t>
            </w:r>
          </w:p>
        </w:tc>
        <w:tc>
          <w:tcPr>
            <w:tcW w:w="623" w:type="dxa"/>
          </w:tcPr>
          <w:p w14:paraId="6C969A9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68B5899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1.電腦、教學簡報、影音音響設備、圖片、影音資料、樂器(如鋼琴、直笛)等。</w:t>
            </w:r>
          </w:p>
        </w:tc>
        <w:tc>
          <w:tcPr>
            <w:tcW w:w="1181" w:type="dxa"/>
          </w:tcPr>
          <w:p w14:paraId="176D487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5682D84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2.欣賞評量</w:t>
            </w:r>
          </w:p>
          <w:p w14:paraId="74B0C33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3.實作評量</w:t>
            </w:r>
          </w:p>
          <w:p w14:paraId="3C3EB6A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4.表現評量</w:t>
            </w:r>
          </w:p>
          <w:p w14:paraId="4CF20733"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5.發表評量</w:t>
            </w:r>
          </w:p>
        </w:tc>
        <w:tc>
          <w:tcPr>
            <w:tcW w:w="1181" w:type="dxa"/>
          </w:tcPr>
          <w:p w14:paraId="7C0B03E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DA1564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41771BBC"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16FDB82"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科技</w:t>
            </w:r>
          </w:p>
          <w:p w14:paraId="0B44C66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p w14:paraId="687BE50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表演藝術</w:t>
            </w:r>
          </w:p>
        </w:tc>
      </w:tr>
      <w:tr w:rsidR="009140B9" w:rsidRPr="0052708D" w14:paraId="5E918F3B" w14:textId="77777777" w:rsidTr="009140B9">
        <w:tc>
          <w:tcPr>
            <w:tcW w:w="708" w:type="dxa"/>
          </w:tcPr>
          <w:p w14:paraId="0CA9E7A4"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十七</w:t>
            </w:r>
          </w:p>
        </w:tc>
        <w:tc>
          <w:tcPr>
            <w:tcW w:w="709" w:type="dxa"/>
          </w:tcPr>
          <w:p w14:paraId="6D283174"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12/22-12/26</w:t>
            </w:r>
          </w:p>
        </w:tc>
        <w:tc>
          <w:tcPr>
            <w:tcW w:w="709" w:type="dxa"/>
          </w:tcPr>
          <w:p w14:paraId="39FE15C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6396E0E4"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第四課創造廣告</w:t>
            </w:r>
          </w:p>
        </w:tc>
        <w:tc>
          <w:tcPr>
            <w:tcW w:w="850" w:type="dxa"/>
          </w:tcPr>
          <w:p w14:paraId="2E3E63FF"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2A8EE6F5"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473F1D1F"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5B4CF91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FE7905">
              <w:rPr>
                <w:rFonts w:ascii="新細明體" w:hAnsi="新細明體" w:cs="新細明體"/>
                <w:snapToGrid w:val="0"/>
                <w:sz w:val="16"/>
                <w:szCs w:val="16"/>
              </w:rPr>
              <w:t>系統思考與解決問題</w:t>
            </w:r>
          </w:p>
          <w:p w14:paraId="32FDB8F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4AAE612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1ED20B8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FE7905">
              <w:rPr>
                <w:rFonts w:ascii="新細明體" w:hAnsi="新細明體" w:cs="新細明體"/>
                <w:snapToGrid w:val="0"/>
                <w:sz w:val="16"/>
                <w:szCs w:val="16"/>
              </w:rPr>
              <w:t>人際關係與團隊合作</w:t>
            </w:r>
          </w:p>
        </w:tc>
        <w:tc>
          <w:tcPr>
            <w:tcW w:w="1020" w:type="dxa"/>
          </w:tcPr>
          <w:p w14:paraId="7B12201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016747C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7239D40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2F8884A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w:t>
            </w:r>
            <w:r>
              <w:rPr>
                <w:rFonts w:ascii="新細明體" w:hAnsi="新細明體" w:cs="新細明體"/>
                <w:snapToGrid w:val="0"/>
                <w:sz w:val="16"/>
                <w:szCs w:val="16"/>
              </w:rPr>
              <w:lastRenderedPageBreak/>
              <w:t>他與合群的知能，培養團隊合作與溝通協調的能力。</w:t>
            </w:r>
          </w:p>
        </w:tc>
        <w:tc>
          <w:tcPr>
            <w:tcW w:w="1020" w:type="dxa"/>
          </w:tcPr>
          <w:p w14:paraId="2356248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能使用構成要素和形式原理，表達情感與想法。</w:t>
            </w:r>
          </w:p>
          <w:p w14:paraId="3AC446C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14:paraId="16DC242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畫或報導藝術活動，展現對自然環境與社會議題的關懷。</w:t>
            </w:r>
          </w:p>
          <w:p w14:paraId="16648AB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w:t>
            </w:r>
            <w:r>
              <w:rPr>
                <w:rFonts w:ascii="新細明體" w:hAnsi="新細明體" w:cs="新細明體"/>
                <w:snapToGrid w:val="0"/>
                <w:sz w:val="16"/>
                <w:szCs w:val="16"/>
              </w:rPr>
              <w:lastRenderedPageBreak/>
              <w:t>知能，因應生活情境尋求解決方案。</w:t>
            </w:r>
          </w:p>
        </w:tc>
        <w:tc>
          <w:tcPr>
            <w:tcW w:w="1020" w:type="dxa"/>
          </w:tcPr>
          <w:p w14:paraId="2A2998E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色彩理論、造形表現、符號意涵。</w:t>
            </w:r>
          </w:p>
          <w:p w14:paraId="18DC497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14:paraId="55FA0DE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p w14:paraId="74F423F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5513CA4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1.使用色彩、造形等構成要素和形式原理，表達廣告訴求。</w:t>
            </w:r>
          </w:p>
          <w:p w14:paraId="734353F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2.體驗廣告作品，鑑賞廣告，並接受多元觀點。</w:t>
            </w:r>
          </w:p>
          <w:p w14:paraId="78F90C9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3.應用設計思考及藝術知能，創作有趣的作品，表現生活美感。</w:t>
            </w:r>
          </w:p>
          <w:p w14:paraId="0564B90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4.透過廣告設計實踐，培養團隊合作與溝通協</w:t>
            </w:r>
            <w:r w:rsidRPr="00FE7905">
              <w:rPr>
                <w:rFonts w:ascii="新細明體" w:hAnsi="新細明體" w:cs="新細明體"/>
                <w:snapToGrid w:val="0"/>
                <w:sz w:val="16"/>
                <w:szCs w:val="16"/>
              </w:rPr>
              <w:lastRenderedPageBreak/>
              <w:t>調的能力。</w:t>
            </w:r>
          </w:p>
        </w:tc>
        <w:tc>
          <w:tcPr>
            <w:tcW w:w="1020" w:type="dxa"/>
            <w:shd w:val="clear" w:color="auto" w:fill="auto"/>
          </w:tcPr>
          <w:p w14:paraId="041AEFA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1.廣告創意的作品賞析。</w:t>
            </w:r>
          </w:p>
          <w:p w14:paraId="18679BC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(1)置入替換。</w:t>
            </w:r>
          </w:p>
          <w:p w14:paraId="59D0D6A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(2)融入情境。</w:t>
            </w:r>
          </w:p>
          <w:p w14:paraId="3BC85E1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(3)創造對比。</w:t>
            </w:r>
          </w:p>
          <w:p w14:paraId="10CEC83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w:t>
            </w:r>
            <w:proofErr w:type="gramStart"/>
            <w:r w:rsidRPr="00FE7905">
              <w:rPr>
                <w:rFonts w:ascii="新細明體" w:hAnsi="新細明體" w:cs="新細明體"/>
                <w:sz w:val="16"/>
                <w:szCs w:val="16"/>
              </w:rPr>
              <w:t>沉</w:t>
            </w:r>
            <w:proofErr w:type="gramEnd"/>
            <w:r w:rsidRPr="00FE7905">
              <w:rPr>
                <w:rFonts w:ascii="新細明體" w:hAnsi="新細明體" w:cs="新細明體"/>
                <w:sz w:val="16"/>
                <w:szCs w:val="16"/>
              </w:rPr>
              <w:t>浸參與。</w:t>
            </w:r>
          </w:p>
        </w:tc>
        <w:tc>
          <w:tcPr>
            <w:tcW w:w="623" w:type="dxa"/>
          </w:tcPr>
          <w:p w14:paraId="67E3A55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w:t>
            </w:r>
          </w:p>
        </w:tc>
        <w:tc>
          <w:tcPr>
            <w:tcW w:w="1180" w:type="dxa"/>
          </w:tcPr>
          <w:p w14:paraId="234BFA9D"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1.電腦、教學簡報、投影設備、輔助教材、課本、便利貼、2B鉛筆、原子筆、橡皮擦、剪刀、膠水等。</w:t>
            </w:r>
          </w:p>
        </w:tc>
        <w:tc>
          <w:tcPr>
            <w:tcW w:w="1181" w:type="dxa"/>
          </w:tcPr>
          <w:p w14:paraId="34DA2F5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3157732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w:t>
            </w:r>
            <w:proofErr w:type="gramStart"/>
            <w:r w:rsidRPr="00FE7905">
              <w:rPr>
                <w:rFonts w:ascii="新細明體" w:hAnsi="新細明體" w:cs="新細明體"/>
                <w:sz w:val="16"/>
                <w:szCs w:val="16"/>
              </w:rPr>
              <w:t>學生互評</w:t>
            </w:r>
            <w:proofErr w:type="gramEnd"/>
          </w:p>
        </w:tc>
        <w:tc>
          <w:tcPr>
            <w:tcW w:w="1181" w:type="dxa"/>
          </w:tcPr>
          <w:p w14:paraId="02E86DE4"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29CC807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探討完整的人的各個面向，包括身體與心理、理性與感性、自由與命定、境遇與嚮往，理解人的主體能動性，培養適切的自我觀。</w:t>
            </w:r>
          </w:p>
          <w:p w14:paraId="25686D3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【海洋教育】</w:t>
            </w:r>
          </w:p>
          <w:p w14:paraId="32335CC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海J19 了解海洋資源之有限性，保護海洋環境。</w:t>
            </w:r>
          </w:p>
          <w:p w14:paraId="777B312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C19B6D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環J11 了解天然災害的人為影響因子。</w:t>
            </w:r>
          </w:p>
          <w:p w14:paraId="1187C10E"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2005E7F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表演藝術</w:t>
            </w:r>
          </w:p>
          <w:p w14:paraId="1DA1ADB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音樂</w:t>
            </w:r>
          </w:p>
        </w:tc>
      </w:tr>
      <w:tr w:rsidR="009140B9" w:rsidRPr="0052708D" w14:paraId="5CB49ABA" w14:textId="77777777" w:rsidTr="009140B9">
        <w:tc>
          <w:tcPr>
            <w:tcW w:w="708" w:type="dxa"/>
          </w:tcPr>
          <w:p w14:paraId="1130B728"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十七</w:t>
            </w:r>
          </w:p>
        </w:tc>
        <w:tc>
          <w:tcPr>
            <w:tcW w:w="709" w:type="dxa"/>
          </w:tcPr>
          <w:p w14:paraId="14EF4284"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12/22-12/26</w:t>
            </w:r>
          </w:p>
        </w:tc>
        <w:tc>
          <w:tcPr>
            <w:tcW w:w="709" w:type="dxa"/>
          </w:tcPr>
          <w:p w14:paraId="39D7724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19481411"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第十二課創意廣告新點子</w:t>
            </w:r>
          </w:p>
        </w:tc>
        <w:tc>
          <w:tcPr>
            <w:tcW w:w="850" w:type="dxa"/>
          </w:tcPr>
          <w:p w14:paraId="7D3696D4"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32454E3C"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27D71A28"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0213398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sidRPr="000A5D58">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畫執行與創新應變</w:t>
            </w:r>
          </w:p>
          <w:p w14:paraId="36922D4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0A5D58">
              <w:rPr>
                <w:rFonts w:ascii="新細明體" w:hAnsi="新細明體" w:cs="新細明體"/>
                <w:snapToGrid w:val="0"/>
                <w:sz w:val="16"/>
                <w:szCs w:val="16"/>
              </w:rPr>
              <w:t>科技資訊與媒體素養</w:t>
            </w:r>
          </w:p>
          <w:p w14:paraId="20E0031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w:t>
            </w:r>
            <w:r w:rsidRPr="000A5D58">
              <w:rPr>
                <w:rFonts w:ascii="新細明體" w:hAnsi="新細明體" w:cs="新細明體"/>
                <w:snapToGrid w:val="0"/>
                <w:sz w:val="16"/>
                <w:szCs w:val="16"/>
              </w:rPr>
              <w:t>美感素養</w:t>
            </w:r>
          </w:p>
          <w:p w14:paraId="4CE280D6"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0A5D58">
              <w:rPr>
                <w:rFonts w:ascii="新細明體" w:hAnsi="新細明體" w:cs="新細明體"/>
                <w:snapToGrid w:val="0"/>
                <w:sz w:val="16"/>
                <w:szCs w:val="16"/>
              </w:rPr>
              <w:t>人際關係與團隊合作</w:t>
            </w:r>
          </w:p>
        </w:tc>
        <w:tc>
          <w:tcPr>
            <w:tcW w:w="1020" w:type="dxa"/>
          </w:tcPr>
          <w:p w14:paraId="28756D8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3BF7C17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w:t>
            </w:r>
            <w:r w:rsidRPr="000A5D58">
              <w:rPr>
                <w:rFonts w:ascii="新細明體" w:hAnsi="新細明體" w:cs="新細明體"/>
                <w:snapToGrid w:val="0"/>
                <w:sz w:val="16"/>
                <w:szCs w:val="16"/>
              </w:rPr>
              <w:t>技資訊、媒體與藝術的關係，進行創作與鑑賞。</w:t>
            </w:r>
          </w:p>
          <w:p w14:paraId="2AC4C70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5A13E2C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47EFF5F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14:paraId="5BBAC58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w:t>
            </w:r>
            <w:r w:rsidRPr="000A5D58">
              <w:rPr>
                <w:rFonts w:ascii="新細明體" w:hAnsi="新細明體" w:cs="新細明體"/>
                <w:snapToGrid w:val="0"/>
                <w:sz w:val="16"/>
                <w:szCs w:val="16"/>
              </w:rPr>
              <w:t>其他藝術並創作。</w:t>
            </w:r>
          </w:p>
          <w:p w14:paraId="27381DD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2EDC8BA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14:paraId="5DE57BE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能運用多元創作探討公共議題，展現人文關懷與獨立思考能力。</w:t>
            </w:r>
          </w:p>
          <w:p w14:paraId="47CE18C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w:t>
            </w:r>
            <w:r>
              <w:rPr>
                <w:rFonts w:ascii="新細明體" w:hAnsi="新細明體" w:cs="新細明體"/>
                <w:snapToGrid w:val="0"/>
                <w:sz w:val="16"/>
                <w:szCs w:val="16"/>
              </w:rPr>
              <w:lastRenderedPageBreak/>
              <w:t>表演藝術的習慣，並能適性發展。</w:t>
            </w:r>
          </w:p>
        </w:tc>
        <w:tc>
          <w:tcPr>
            <w:tcW w:w="1020" w:type="dxa"/>
          </w:tcPr>
          <w:p w14:paraId="4899E41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表E-Ⅳ-3 戲劇、舞蹈與其他藝術元素的結合演出。</w:t>
            </w:r>
          </w:p>
          <w:p w14:paraId="52D0E12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w:t>
            </w:r>
            <w:r w:rsidRPr="000A5D58">
              <w:rPr>
                <w:rFonts w:ascii="新細明體" w:hAnsi="新細明體" w:cs="新細明體"/>
                <w:sz w:val="16"/>
                <w:szCs w:val="16"/>
              </w:rPr>
              <w:t>析。</w:t>
            </w:r>
          </w:p>
          <w:p w14:paraId="3259C2D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p w14:paraId="3893DA9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1B35A6B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1.欣賞創意廣告作品，認識創意廣告的定義與內涵。</w:t>
            </w:r>
          </w:p>
          <w:p w14:paraId="744904A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2.理解廣告表現手法，解析生活中的廣告形式。</w:t>
            </w:r>
          </w:p>
          <w:p w14:paraId="3045776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3.透過創意策略，學習創作創意廣告，激發想像力與創造力。</w:t>
            </w:r>
          </w:p>
        </w:tc>
        <w:tc>
          <w:tcPr>
            <w:tcW w:w="1020" w:type="dxa"/>
            <w:shd w:val="clear" w:color="auto" w:fill="auto"/>
          </w:tcPr>
          <w:p w14:paraId="74019AE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廣告創意表現的策略：(1)教師可以請學生根據自身觀賞過廣告的經驗，分享廣告表現的策略有哪些？教師或學生可以將這些策略寫在黑板上。(2)教師可依據課本中廣告表現策略的順序，用影片帶領學生理解每一個策略的內涵。</w:t>
            </w:r>
          </w:p>
          <w:p w14:paraId="7CA17C5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2.進行「藝術探索：創意廣告標語」，請學生針對四張圖片中的活動或物品，以一句話撰寫經典廣告詞(可個人</w:t>
            </w:r>
            <w:r w:rsidRPr="000A5D58">
              <w:rPr>
                <w:rFonts w:ascii="新細明體" w:hAnsi="新細明體" w:cs="新細明體"/>
                <w:sz w:val="16"/>
                <w:szCs w:val="16"/>
              </w:rPr>
              <w:lastRenderedPageBreak/>
              <w:t>或分組討論)，並進行分享。</w:t>
            </w:r>
          </w:p>
        </w:tc>
        <w:tc>
          <w:tcPr>
            <w:tcW w:w="623" w:type="dxa"/>
          </w:tcPr>
          <w:p w14:paraId="5A2D0F2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0DABC98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1.行動裝置、電腦、影音音響設備。</w:t>
            </w:r>
          </w:p>
        </w:tc>
        <w:tc>
          <w:tcPr>
            <w:tcW w:w="1181" w:type="dxa"/>
          </w:tcPr>
          <w:p w14:paraId="125FF36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1.態度評量</w:t>
            </w:r>
          </w:p>
          <w:p w14:paraId="06096D5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2.討論評量</w:t>
            </w:r>
          </w:p>
          <w:p w14:paraId="32B481E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3.實作評量</w:t>
            </w:r>
          </w:p>
        </w:tc>
        <w:tc>
          <w:tcPr>
            <w:tcW w:w="1181" w:type="dxa"/>
          </w:tcPr>
          <w:p w14:paraId="51E8C9A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6A8C9E6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閱J2 發展跨文本的比對、分析、深究的</w:t>
            </w:r>
            <w:r w:rsidRPr="000A5D58">
              <w:rPr>
                <w:rFonts w:ascii="新細明體" w:hAnsi="新細明體" w:cs="新細明體"/>
                <w:sz w:val="16"/>
                <w:szCs w:val="16"/>
              </w:rPr>
              <w:t>能力，以判讀文本知識的正確性。</w:t>
            </w:r>
          </w:p>
          <w:p w14:paraId="2FA598A1"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7EDD2FB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視覺藝術</w:t>
            </w:r>
          </w:p>
          <w:p w14:paraId="067BF6B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音樂</w:t>
            </w:r>
          </w:p>
        </w:tc>
      </w:tr>
      <w:tr w:rsidR="009140B9" w:rsidRPr="0052708D" w14:paraId="00C2BA3F" w14:textId="77777777" w:rsidTr="009140B9">
        <w:tc>
          <w:tcPr>
            <w:tcW w:w="708" w:type="dxa"/>
          </w:tcPr>
          <w:p w14:paraId="17A0C004"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十八</w:t>
            </w:r>
          </w:p>
        </w:tc>
        <w:tc>
          <w:tcPr>
            <w:tcW w:w="709" w:type="dxa"/>
          </w:tcPr>
          <w:p w14:paraId="0CF32941"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12/29-1/02</w:t>
            </w:r>
          </w:p>
        </w:tc>
        <w:tc>
          <w:tcPr>
            <w:tcW w:w="709" w:type="dxa"/>
          </w:tcPr>
          <w:p w14:paraId="6782673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10BFC46A"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第八課廣告音樂知多少</w:t>
            </w:r>
          </w:p>
        </w:tc>
        <w:tc>
          <w:tcPr>
            <w:tcW w:w="850" w:type="dxa"/>
          </w:tcPr>
          <w:p w14:paraId="27DED8E5"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2B33A07C"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76A07FF9"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065A65E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550303F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FBAE58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畫執行與創新應變</w:t>
            </w:r>
          </w:p>
          <w:p w14:paraId="70054A7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6073F0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2F0AC4F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4B3413F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27F001A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3D7CC36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14:paraId="76612EC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094CFC9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6981D97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3581343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38BD682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w:t>
            </w:r>
            <w:r>
              <w:rPr>
                <w:rFonts w:ascii="新細明體" w:hAnsi="新細明體" w:cs="新細明體"/>
                <w:snapToGrid w:val="0"/>
                <w:sz w:val="16"/>
                <w:szCs w:val="16"/>
              </w:rPr>
              <w:lastRenderedPageBreak/>
              <w:t>意識。</w:t>
            </w:r>
          </w:p>
          <w:p w14:paraId="5551FDF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14:paraId="45886CA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1DBD3BE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7FAFE2B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14:paraId="1999392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26319F1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58B1627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音3-Ⅳ-1 </w:t>
            </w:r>
            <w:r>
              <w:rPr>
                <w:rFonts w:ascii="新細明體" w:hAnsi="新細明體" w:cs="新細明體"/>
                <w:snapToGrid w:val="0"/>
                <w:sz w:val="16"/>
                <w:szCs w:val="16"/>
              </w:rPr>
              <w:lastRenderedPageBreak/>
              <w:t>能透過多元音樂活動，探索音樂及其他藝術之共通性，關懷在地及全球藝術文化。</w:t>
            </w:r>
          </w:p>
          <w:p w14:paraId="281A532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14F4F1A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13E7A8D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39457F7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14:paraId="3A381B5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w:t>
            </w:r>
            <w:r>
              <w:rPr>
                <w:rFonts w:ascii="新細明體" w:hAnsi="新細明體" w:cs="新細明體"/>
                <w:sz w:val="16"/>
                <w:szCs w:val="16"/>
              </w:rPr>
              <w:lastRenderedPageBreak/>
              <w:t>作背景。</w:t>
            </w:r>
          </w:p>
          <w:p w14:paraId="157E0FB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202E501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2BC2CC4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6B22D44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1.藉由生活中的廣告歌曲，理解歌詞與曲調對產品帶來的影響力。</w:t>
            </w:r>
          </w:p>
          <w:p w14:paraId="3236422B"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2.聆聽</w:t>
            </w:r>
            <w:proofErr w:type="gramStart"/>
            <w:r w:rsidRPr="00AC6E6D">
              <w:rPr>
                <w:rFonts w:ascii="新細明體" w:hAnsi="新細明體" w:cs="新細明體"/>
                <w:snapToGrid w:val="0"/>
                <w:sz w:val="16"/>
                <w:szCs w:val="16"/>
              </w:rPr>
              <w:t>與唱奏廣告</w:t>
            </w:r>
            <w:proofErr w:type="gramEnd"/>
            <w:r w:rsidRPr="00AC6E6D">
              <w:rPr>
                <w:rFonts w:ascii="新細明體" w:hAnsi="新細明體" w:cs="新細明體"/>
                <w:snapToGrid w:val="0"/>
                <w:sz w:val="16"/>
                <w:szCs w:val="16"/>
              </w:rPr>
              <w:t>中的背景音樂，體會音樂與產品特色的關係。</w:t>
            </w:r>
          </w:p>
        </w:tc>
        <w:tc>
          <w:tcPr>
            <w:tcW w:w="1020" w:type="dxa"/>
            <w:shd w:val="clear" w:color="auto" w:fill="auto"/>
          </w:tcPr>
          <w:p w14:paraId="6695430F"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1.歌曲習唱〈向前衝〉</w:t>
            </w:r>
          </w:p>
          <w:p w14:paraId="073A95AE"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(1)利用網路資源播放廣告片段。</w:t>
            </w:r>
          </w:p>
          <w:p w14:paraId="6D8CF80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(2)帶領學生一起</w:t>
            </w:r>
            <w:proofErr w:type="gramStart"/>
            <w:r w:rsidRPr="00AC6E6D">
              <w:rPr>
                <w:rFonts w:ascii="新細明體" w:hAnsi="新細明體" w:cs="新細明體"/>
                <w:sz w:val="16"/>
                <w:szCs w:val="16"/>
              </w:rPr>
              <w:t>進行暖聲練習</w:t>
            </w:r>
            <w:proofErr w:type="gramEnd"/>
            <w:r w:rsidRPr="00AC6E6D">
              <w:rPr>
                <w:rFonts w:ascii="新細明體" w:hAnsi="新細明體" w:cs="新細明體"/>
                <w:sz w:val="16"/>
                <w:szCs w:val="16"/>
              </w:rPr>
              <w:t>，練唱〈向前衝〉。</w:t>
            </w:r>
          </w:p>
          <w:p w14:paraId="5413C06A"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(3)與學生共同討論，應用這首歌曲改編的原因，以及所要表達的意境。</w:t>
            </w:r>
          </w:p>
          <w:p w14:paraId="14C9923B"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2.了解什麼是BGM：從教師給予的商品圖片或影片片段中，和學生一起討論，可以為這個商品配上什麼風格或類型的BGM。</w:t>
            </w:r>
          </w:p>
        </w:tc>
        <w:tc>
          <w:tcPr>
            <w:tcW w:w="623" w:type="dxa"/>
          </w:tcPr>
          <w:p w14:paraId="13FB8E3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w:t>
            </w:r>
          </w:p>
        </w:tc>
        <w:tc>
          <w:tcPr>
            <w:tcW w:w="1180" w:type="dxa"/>
          </w:tcPr>
          <w:p w14:paraId="348CABD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1.電腦、教學簡報、影音音響設備、圖片、影音資料、樂器(如鋼琴、直笛)等。</w:t>
            </w:r>
          </w:p>
        </w:tc>
        <w:tc>
          <w:tcPr>
            <w:tcW w:w="1181" w:type="dxa"/>
          </w:tcPr>
          <w:p w14:paraId="13A8AC8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48F04A1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2.欣賞評量</w:t>
            </w:r>
          </w:p>
          <w:p w14:paraId="4557C01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3.發表評量</w:t>
            </w:r>
          </w:p>
          <w:p w14:paraId="5270AA0A"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4.表現評量</w:t>
            </w:r>
          </w:p>
        </w:tc>
        <w:tc>
          <w:tcPr>
            <w:tcW w:w="1181" w:type="dxa"/>
          </w:tcPr>
          <w:p w14:paraId="4738154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D942D5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489D1EF4"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EB94C22"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科技</w:t>
            </w:r>
          </w:p>
          <w:p w14:paraId="35AA97D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p w14:paraId="6C908ECA"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表演藝術</w:t>
            </w:r>
          </w:p>
        </w:tc>
      </w:tr>
      <w:tr w:rsidR="009140B9" w:rsidRPr="0052708D" w14:paraId="3FCC95EF" w14:textId="77777777" w:rsidTr="009140B9">
        <w:tc>
          <w:tcPr>
            <w:tcW w:w="708" w:type="dxa"/>
          </w:tcPr>
          <w:p w14:paraId="496FB4DD"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十八</w:t>
            </w:r>
          </w:p>
        </w:tc>
        <w:tc>
          <w:tcPr>
            <w:tcW w:w="709" w:type="dxa"/>
          </w:tcPr>
          <w:p w14:paraId="5D7A620B"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12/29-1/02</w:t>
            </w:r>
          </w:p>
        </w:tc>
        <w:tc>
          <w:tcPr>
            <w:tcW w:w="709" w:type="dxa"/>
          </w:tcPr>
          <w:p w14:paraId="3B102A8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763CFB92"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第四課創造廣告</w:t>
            </w:r>
          </w:p>
        </w:tc>
        <w:tc>
          <w:tcPr>
            <w:tcW w:w="850" w:type="dxa"/>
          </w:tcPr>
          <w:p w14:paraId="1C8C1185"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4488C9FF"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4EBA1BB2"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54C5504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FE7905">
              <w:rPr>
                <w:rFonts w:ascii="新細明體" w:hAnsi="新細明體" w:cs="新細明體"/>
                <w:snapToGrid w:val="0"/>
                <w:sz w:val="16"/>
                <w:szCs w:val="16"/>
              </w:rPr>
              <w:t>系統思考與解決問題</w:t>
            </w:r>
          </w:p>
          <w:p w14:paraId="30A4D09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3DE2F7D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4749C0E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FE7905">
              <w:rPr>
                <w:rFonts w:ascii="新細明體" w:hAnsi="新細明體" w:cs="新細明體"/>
                <w:snapToGrid w:val="0"/>
                <w:sz w:val="16"/>
                <w:szCs w:val="16"/>
              </w:rPr>
              <w:t>人際關係與團隊合作</w:t>
            </w:r>
          </w:p>
        </w:tc>
        <w:tc>
          <w:tcPr>
            <w:tcW w:w="1020" w:type="dxa"/>
          </w:tcPr>
          <w:p w14:paraId="737B202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558E8DF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58E9A70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16B9B76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w:t>
            </w:r>
            <w:r>
              <w:rPr>
                <w:rFonts w:ascii="新細明體" w:hAnsi="新細明體" w:cs="新細明體"/>
                <w:snapToGrid w:val="0"/>
                <w:sz w:val="16"/>
                <w:szCs w:val="16"/>
              </w:rPr>
              <w:lastRenderedPageBreak/>
              <w:t>踐，建立利他與合群的知能，培養團隊合作與溝通協調的能力。</w:t>
            </w:r>
          </w:p>
        </w:tc>
        <w:tc>
          <w:tcPr>
            <w:tcW w:w="1020" w:type="dxa"/>
          </w:tcPr>
          <w:p w14:paraId="6DBC8CB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能使用構成要素和形式原理，表達情感與想法。</w:t>
            </w:r>
          </w:p>
          <w:p w14:paraId="756EC36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14:paraId="354A795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畫或報導藝術活動，展現對自然環境與社會議題的關懷。</w:t>
            </w:r>
          </w:p>
          <w:p w14:paraId="051CF5D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w:t>
            </w:r>
            <w:r>
              <w:rPr>
                <w:rFonts w:ascii="新細明體" w:hAnsi="新細明體" w:cs="新細明體"/>
                <w:snapToGrid w:val="0"/>
                <w:sz w:val="16"/>
                <w:szCs w:val="16"/>
              </w:rPr>
              <w:lastRenderedPageBreak/>
              <w:t>思考及藝術知能，因應生活情境尋求解決方案。</w:t>
            </w:r>
          </w:p>
        </w:tc>
        <w:tc>
          <w:tcPr>
            <w:tcW w:w="1020" w:type="dxa"/>
          </w:tcPr>
          <w:p w14:paraId="4310E62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色彩理論、造形表現、符號意涵。</w:t>
            </w:r>
          </w:p>
          <w:p w14:paraId="7A5AD30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14:paraId="095E20A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p w14:paraId="7B17D5E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5C76B97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1.使用色彩、造形等構成要素和形式原理，表達廣告訴求。</w:t>
            </w:r>
          </w:p>
          <w:p w14:paraId="51B5F87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2.體驗廣告作品，鑑賞廣告，並接受多元觀點。</w:t>
            </w:r>
          </w:p>
          <w:p w14:paraId="4D09350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3.應用設計思考及藝術知能，創作有趣的作品，表現生活美感。</w:t>
            </w:r>
          </w:p>
          <w:p w14:paraId="75446B4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4.透過廣告設計實踐，培養團隊合</w:t>
            </w:r>
            <w:r w:rsidRPr="00FE7905">
              <w:rPr>
                <w:rFonts w:ascii="新細明體" w:hAnsi="新細明體" w:cs="新細明體"/>
                <w:snapToGrid w:val="0"/>
                <w:sz w:val="16"/>
                <w:szCs w:val="16"/>
              </w:rPr>
              <w:lastRenderedPageBreak/>
              <w:t>作與溝通協調的能力。</w:t>
            </w:r>
          </w:p>
        </w:tc>
        <w:tc>
          <w:tcPr>
            <w:tcW w:w="1020" w:type="dxa"/>
            <w:shd w:val="clear" w:color="auto" w:fill="auto"/>
          </w:tcPr>
          <w:p w14:paraId="5CD3F71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1.作品賞析，平面廣告：</w:t>
            </w:r>
            <w:proofErr w:type="gramStart"/>
            <w:r w:rsidRPr="00FE7905">
              <w:rPr>
                <w:rFonts w:ascii="新細明體" w:hAnsi="新細明體" w:cs="新細明體"/>
                <w:sz w:val="16"/>
                <w:szCs w:val="16"/>
              </w:rPr>
              <w:t>〈</w:t>
            </w:r>
            <w:proofErr w:type="gramEnd"/>
            <w:r w:rsidRPr="00FE7905">
              <w:rPr>
                <w:rFonts w:ascii="新細明體" w:hAnsi="新細明體" w:cs="新細明體"/>
                <w:sz w:val="16"/>
                <w:szCs w:val="16"/>
              </w:rPr>
              <w:t>荒野保護協會：金字塔篇、</w:t>
            </w:r>
            <w:proofErr w:type="gramStart"/>
            <w:r w:rsidRPr="00FE7905">
              <w:rPr>
                <w:rFonts w:ascii="新細明體" w:hAnsi="新細明體" w:cs="新細明體"/>
                <w:sz w:val="16"/>
                <w:szCs w:val="16"/>
              </w:rPr>
              <w:t>摩埃篇〉</w:t>
            </w:r>
            <w:proofErr w:type="gramEnd"/>
            <w:r w:rsidRPr="00FE7905">
              <w:rPr>
                <w:rFonts w:ascii="新細明體" w:hAnsi="新細明體" w:cs="新細明體"/>
                <w:sz w:val="16"/>
                <w:szCs w:val="16"/>
              </w:rPr>
              <w:t>。</w:t>
            </w:r>
          </w:p>
          <w:p w14:paraId="4ABB93C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2.作品賞析，廣告影片：</w:t>
            </w:r>
            <w:proofErr w:type="gramStart"/>
            <w:r w:rsidRPr="00FE7905">
              <w:rPr>
                <w:rFonts w:ascii="新細明體" w:hAnsi="新細明體" w:cs="新細明體"/>
                <w:sz w:val="16"/>
                <w:szCs w:val="16"/>
              </w:rPr>
              <w:t>〈</w:t>
            </w:r>
            <w:proofErr w:type="gramEnd"/>
            <w:r w:rsidRPr="00FE7905">
              <w:rPr>
                <w:rFonts w:ascii="新細明體" w:hAnsi="新細明體" w:cs="新細明體"/>
                <w:sz w:val="16"/>
                <w:szCs w:val="16"/>
              </w:rPr>
              <w:t>家意．</w:t>
            </w:r>
            <w:proofErr w:type="gramStart"/>
            <w:r w:rsidRPr="00FE7905">
              <w:rPr>
                <w:rFonts w:ascii="新細明體" w:hAnsi="新細明體" w:cs="新細明體"/>
                <w:sz w:val="16"/>
                <w:szCs w:val="16"/>
              </w:rPr>
              <w:t>以城為</w:t>
            </w:r>
            <w:proofErr w:type="gramEnd"/>
            <w:r w:rsidRPr="00FE7905">
              <w:rPr>
                <w:rFonts w:ascii="新細明體" w:hAnsi="新細明體" w:cs="新細明體"/>
                <w:sz w:val="16"/>
                <w:szCs w:val="16"/>
              </w:rPr>
              <w:t>家</w:t>
            </w:r>
            <w:proofErr w:type="gramStart"/>
            <w:r w:rsidRPr="00FE7905">
              <w:rPr>
                <w:rFonts w:ascii="新細明體" w:hAnsi="新細明體" w:cs="新細明體"/>
                <w:sz w:val="16"/>
                <w:szCs w:val="16"/>
              </w:rPr>
              <w:t>〉</w:t>
            </w:r>
            <w:proofErr w:type="gramEnd"/>
            <w:r w:rsidRPr="00FE7905">
              <w:rPr>
                <w:rFonts w:ascii="新細明體" w:hAnsi="新細明體" w:cs="新細明體"/>
                <w:sz w:val="16"/>
                <w:szCs w:val="16"/>
              </w:rPr>
              <w:t>。</w:t>
            </w:r>
          </w:p>
          <w:p w14:paraId="1920683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3.作品賞析，網路廣告：網頁中的原生廣告、〈上班族廁所文學〉、〈故宮精品粉絲團貼文〉。</w:t>
            </w:r>
          </w:p>
          <w:p w14:paraId="0B4B180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4.作品賞析，實體通路和戶外廣告：手塚治</w:t>
            </w:r>
            <w:proofErr w:type="gramStart"/>
            <w:r w:rsidRPr="00FE7905">
              <w:rPr>
                <w:rFonts w:ascii="新細明體" w:hAnsi="新細明體" w:cs="新細明體"/>
                <w:sz w:val="16"/>
                <w:szCs w:val="16"/>
              </w:rPr>
              <w:t>虫</w:t>
            </w:r>
            <w:proofErr w:type="gramEnd"/>
            <w:r w:rsidRPr="00FE7905">
              <w:rPr>
                <w:rFonts w:ascii="新細明體" w:hAnsi="新細明體" w:cs="新細明體"/>
                <w:sz w:val="16"/>
                <w:szCs w:val="16"/>
              </w:rPr>
              <w:t>紀念展宣傳廣告。</w:t>
            </w:r>
          </w:p>
          <w:p w14:paraId="5AE52BF7"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5.作品賞析，整合行銷廣告：世界盃足球賽廣告。</w:t>
            </w:r>
          </w:p>
        </w:tc>
        <w:tc>
          <w:tcPr>
            <w:tcW w:w="623" w:type="dxa"/>
          </w:tcPr>
          <w:p w14:paraId="24D48CC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0928A2C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1.電腦、教學簡報、投影設備、輔助教材、課本、便利貼、2B鉛筆、原子筆、橡皮擦、剪刀、膠水等。</w:t>
            </w:r>
          </w:p>
        </w:tc>
        <w:tc>
          <w:tcPr>
            <w:tcW w:w="1181" w:type="dxa"/>
          </w:tcPr>
          <w:p w14:paraId="76F97DE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5C5F663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52E2779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3.發表評量</w:t>
            </w:r>
          </w:p>
        </w:tc>
        <w:tc>
          <w:tcPr>
            <w:tcW w:w="1181" w:type="dxa"/>
          </w:tcPr>
          <w:p w14:paraId="5512F3F5"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5325F3D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探討完整的人的各個面向，包括身體與心理、理性與感性、自由與命定、境遇與嚮往，理解人的主體能動性，培養適切的自我觀。</w:t>
            </w:r>
          </w:p>
          <w:p w14:paraId="72095AC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【海洋教育】</w:t>
            </w:r>
          </w:p>
          <w:p w14:paraId="6BEC309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海J19 了解海洋資源之有限性，保護海洋環境。</w:t>
            </w:r>
          </w:p>
          <w:p w14:paraId="5F105EB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120EF1F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環J11 了解天然災害的人為影響因子。</w:t>
            </w:r>
          </w:p>
          <w:p w14:paraId="626670BE"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0F00103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表演藝術</w:t>
            </w:r>
          </w:p>
          <w:p w14:paraId="107A52F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音樂</w:t>
            </w:r>
          </w:p>
        </w:tc>
      </w:tr>
      <w:tr w:rsidR="009140B9" w:rsidRPr="0052708D" w14:paraId="61512C6C" w14:textId="77777777" w:rsidTr="009140B9">
        <w:tc>
          <w:tcPr>
            <w:tcW w:w="708" w:type="dxa"/>
          </w:tcPr>
          <w:p w14:paraId="26A0B603"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十八</w:t>
            </w:r>
          </w:p>
        </w:tc>
        <w:tc>
          <w:tcPr>
            <w:tcW w:w="709" w:type="dxa"/>
          </w:tcPr>
          <w:p w14:paraId="7E734FCD"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12/29-1/02</w:t>
            </w:r>
          </w:p>
        </w:tc>
        <w:tc>
          <w:tcPr>
            <w:tcW w:w="709" w:type="dxa"/>
          </w:tcPr>
          <w:p w14:paraId="28C96CF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52657B52"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第十二課創意廣告新點子</w:t>
            </w:r>
          </w:p>
        </w:tc>
        <w:tc>
          <w:tcPr>
            <w:tcW w:w="850" w:type="dxa"/>
          </w:tcPr>
          <w:p w14:paraId="1A38D8DA"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11E3D16E"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6BE61F35"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7648219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sidRPr="000A5D58">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畫執行與創新應變</w:t>
            </w:r>
          </w:p>
          <w:p w14:paraId="483CDED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0A5D58">
              <w:rPr>
                <w:rFonts w:ascii="新細明體" w:hAnsi="新細明體" w:cs="新細明體"/>
                <w:snapToGrid w:val="0"/>
                <w:sz w:val="16"/>
                <w:szCs w:val="16"/>
              </w:rPr>
              <w:t>科技資訊與媒體素養</w:t>
            </w:r>
          </w:p>
          <w:p w14:paraId="623DC13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762B008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0A5D58">
              <w:rPr>
                <w:rFonts w:ascii="新細明體" w:hAnsi="新細明體" w:cs="新細明體"/>
                <w:snapToGrid w:val="0"/>
                <w:sz w:val="16"/>
                <w:szCs w:val="16"/>
              </w:rPr>
              <w:t>人際關係與團隊合作</w:t>
            </w:r>
          </w:p>
        </w:tc>
        <w:tc>
          <w:tcPr>
            <w:tcW w:w="1020" w:type="dxa"/>
          </w:tcPr>
          <w:p w14:paraId="6AC0EE5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0683BC8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06E50AE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1BDFCA5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w:t>
            </w:r>
            <w:r>
              <w:rPr>
                <w:rFonts w:ascii="新細明體" w:hAnsi="新細明體" w:cs="新細明體"/>
                <w:snapToGrid w:val="0"/>
                <w:sz w:val="16"/>
                <w:szCs w:val="16"/>
              </w:rPr>
              <w:lastRenderedPageBreak/>
              <w:t>溝通協調的能力。</w:t>
            </w:r>
          </w:p>
        </w:tc>
        <w:tc>
          <w:tcPr>
            <w:tcW w:w="1020" w:type="dxa"/>
          </w:tcPr>
          <w:p w14:paraId="7362023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表1-Ⅳ-2 能理解表演的形式、文本與表現技巧並創作發表。</w:t>
            </w:r>
          </w:p>
          <w:p w14:paraId="11FC8C1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2097358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63ED80D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14:paraId="2973A6A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w:t>
            </w:r>
            <w:r>
              <w:rPr>
                <w:rFonts w:ascii="新細明體" w:hAnsi="新細明體" w:cs="新細明體"/>
                <w:snapToGrid w:val="0"/>
                <w:sz w:val="16"/>
                <w:szCs w:val="16"/>
              </w:rPr>
              <w:lastRenderedPageBreak/>
              <w:t>共議題，展現人文關懷與獨立思考能力。</w:t>
            </w:r>
          </w:p>
          <w:p w14:paraId="54CDD8A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77FDFD3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表E-Ⅳ-3 戲劇、舞蹈與其他藝術元素的結合演出。</w:t>
            </w:r>
          </w:p>
          <w:p w14:paraId="65E768A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14:paraId="79A6309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p w14:paraId="77A423D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6EFF040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1.欣賞創意廣告作品，認識創意廣告的定義與內涵。</w:t>
            </w:r>
          </w:p>
          <w:p w14:paraId="484A918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2.理解廣告表現手法，解析生活中的廣告形式。</w:t>
            </w:r>
          </w:p>
          <w:p w14:paraId="6FBDD42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3.透過創意策略，學習創作創意廣告，激發想像力與創造力。</w:t>
            </w:r>
          </w:p>
        </w:tc>
        <w:tc>
          <w:tcPr>
            <w:tcW w:w="1020" w:type="dxa"/>
            <w:shd w:val="clear" w:color="auto" w:fill="auto"/>
          </w:tcPr>
          <w:p w14:paraId="60812D3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1.廣告創意思考的方法：(1)教師可先播放幾則可口可樂的廣告，請學生發表或</w:t>
            </w:r>
            <w:proofErr w:type="gramStart"/>
            <w:r w:rsidRPr="000A5D58">
              <w:rPr>
                <w:rFonts w:ascii="新細明體" w:hAnsi="新細明體" w:cs="新細明體"/>
                <w:sz w:val="16"/>
                <w:szCs w:val="16"/>
              </w:rPr>
              <w:t>討論各則廣告</w:t>
            </w:r>
            <w:proofErr w:type="gramEnd"/>
            <w:r w:rsidRPr="000A5D58">
              <w:rPr>
                <w:rFonts w:ascii="新細明體" w:hAnsi="新細明體" w:cs="新細明體"/>
                <w:sz w:val="16"/>
                <w:szCs w:val="16"/>
              </w:rPr>
              <w:t>是強調或從哪一個面向去宣傳商品？(2)教師可從學生的回饋中，說明即使是同一件商品，皆可以利用不同創意思考方法，去找到商品的賣點。(3)教師解說文中五個創意思考的方法：</w:t>
            </w:r>
            <w:r w:rsidRPr="000A5D58">
              <w:rPr>
                <w:rFonts w:ascii="新細明體" w:hAnsi="新細明體" w:cs="新細明體"/>
                <w:sz w:val="16"/>
                <w:szCs w:val="16"/>
              </w:rPr>
              <w:lastRenderedPageBreak/>
              <w:t>單一目標、擴大商品思考的範圍、尋找不同觀點、從</w:t>
            </w:r>
            <w:proofErr w:type="gramStart"/>
            <w:r w:rsidRPr="000A5D58">
              <w:rPr>
                <w:rFonts w:ascii="新細明體" w:hAnsi="新細明體" w:cs="新細明體"/>
                <w:sz w:val="16"/>
                <w:szCs w:val="16"/>
              </w:rPr>
              <w:t>時程去切入</w:t>
            </w:r>
            <w:proofErr w:type="gramEnd"/>
            <w:r w:rsidRPr="000A5D58">
              <w:rPr>
                <w:rFonts w:ascii="新細明體" w:hAnsi="新細明體" w:cs="新細明體"/>
                <w:sz w:val="16"/>
                <w:szCs w:val="16"/>
              </w:rPr>
              <w:t>、運用感官擴散思考。</w:t>
            </w:r>
          </w:p>
          <w:p w14:paraId="56B08EC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2.當教師在說明這些策略時，可以請學生對應課堂之前的討論，有哪些廣告是對應到以上創意思考的方式。</w:t>
            </w:r>
          </w:p>
        </w:tc>
        <w:tc>
          <w:tcPr>
            <w:tcW w:w="623" w:type="dxa"/>
          </w:tcPr>
          <w:p w14:paraId="4E62C63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3E5BA00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1.行動裝置、電腦、影音音響設備。</w:t>
            </w:r>
          </w:p>
        </w:tc>
        <w:tc>
          <w:tcPr>
            <w:tcW w:w="1181" w:type="dxa"/>
          </w:tcPr>
          <w:p w14:paraId="5C16D0C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1.態度評量</w:t>
            </w:r>
          </w:p>
          <w:p w14:paraId="72556BB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2.討論評量</w:t>
            </w:r>
          </w:p>
          <w:p w14:paraId="521329F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3.實作評量</w:t>
            </w:r>
          </w:p>
        </w:tc>
        <w:tc>
          <w:tcPr>
            <w:tcW w:w="1181" w:type="dxa"/>
          </w:tcPr>
          <w:p w14:paraId="443EEAB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3CBE2D9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閱J2 發展跨文本的比對、分析、深究的能力，以判讀文本知識的正確性。</w:t>
            </w:r>
          </w:p>
          <w:p w14:paraId="66E8CB68"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0BD039C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視覺藝術</w:t>
            </w:r>
          </w:p>
          <w:p w14:paraId="4E45A82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音樂</w:t>
            </w:r>
          </w:p>
        </w:tc>
      </w:tr>
      <w:tr w:rsidR="009140B9" w:rsidRPr="0052708D" w14:paraId="6010B5DA" w14:textId="77777777" w:rsidTr="009140B9">
        <w:tc>
          <w:tcPr>
            <w:tcW w:w="708" w:type="dxa"/>
          </w:tcPr>
          <w:p w14:paraId="02220AEC"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十九</w:t>
            </w:r>
          </w:p>
        </w:tc>
        <w:tc>
          <w:tcPr>
            <w:tcW w:w="709" w:type="dxa"/>
          </w:tcPr>
          <w:p w14:paraId="6F09B17C"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1/05-1/09</w:t>
            </w:r>
          </w:p>
        </w:tc>
        <w:tc>
          <w:tcPr>
            <w:tcW w:w="709" w:type="dxa"/>
          </w:tcPr>
          <w:p w14:paraId="61EAD34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08B7B3CB"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第八課廣告音樂知多少</w:t>
            </w:r>
          </w:p>
        </w:tc>
        <w:tc>
          <w:tcPr>
            <w:tcW w:w="850" w:type="dxa"/>
          </w:tcPr>
          <w:p w14:paraId="0A792F4B"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6617FABA"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40FAB166"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6C746B3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49433DE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33A9D37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畫執行與創新應變</w:t>
            </w:r>
          </w:p>
          <w:p w14:paraId="1521E68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5094A2C7"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713583C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2D0E7C0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C1 道德實踐與公民意識</w:t>
            </w:r>
          </w:p>
          <w:p w14:paraId="1FB9250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CCE93D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14:paraId="3C0AD3E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0670509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1DD0542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w:t>
            </w:r>
            <w:r>
              <w:rPr>
                <w:rFonts w:ascii="新細明體" w:hAnsi="新細明體" w:cs="新細明體"/>
                <w:snapToGrid w:val="0"/>
                <w:sz w:val="16"/>
                <w:szCs w:val="16"/>
              </w:rPr>
              <w:lastRenderedPageBreak/>
              <w:t>號，以表達觀點與風格。</w:t>
            </w:r>
          </w:p>
          <w:p w14:paraId="5C38FE7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1187BC3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1F4CED7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14:paraId="653EB36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w:t>
            </w:r>
            <w:r w:rsidRPr="0026370C">
              <w:rPr>
                <w:rFonts w:ascii="新細明體" w:hAnsi="新細明體" w:cs="新細明體"/>
                <w:snapToGrid w:val="0"/>
                <w:sz w:val="16"/>
                <w:szCs w:val="16"/>
              </w:rPr>
              <w:t>術實踐，建立利他與合群的知能，培養團隊合作與溝通協調的能力。</w:t>
            </w:r>
          </w:p>
        </w:tc>
        <w:tc>
          <w:tcPr>
            <w:tcW w:w="1020" w:type="dxa"/>
          </w:tcPr>
          <w:p w14:paraId="3174CFE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6958C32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14:paraId="0D44BBF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w:t>
            </w:r>
            <w:r>
              <w:rPr>
                <w:rFonts w:ascii="新細明體" w:hAnsi="新細明體" w:cs="新細明體"/>
                <w:snapToGrid w:val="0"/>
                <w:sz w:val="16"/>
                <w:szCs w:val="16"/>
              </w:rPr>
              <w:lastRenderedPageBreak/>
              <w:t>彙，賞析各類音樂作品，體會藝術文化之美。</w:t>
            </w:r>
          </w:p>
          <w:p w14:paraId="20ECB18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3364437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14:paraId="287E076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1020" w:type="dxa"/>
          </w:tcPr>
          <w:p w14:paraId="05EDB61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0B70078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14:paraId="63DE424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w:t>
            </w:r>
            <w:r>
              <w:rPr>
                <w:rFonts w:ascii="新細明體" w:hAnsi="新細明體" w:cs="新細明體"/>
                <w:sz w:val="16"/>
                <w:szCs w:val="16"/>
              </w:rPr>
              <w:lastRenderedPageBreak/>
              <w:t>樂軟體。</w:t>
            </w:r>
          </w:p>
          <w:p w14:paraId="60A07A8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0789486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38AAD26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0C56D4D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7A2F4B7C"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1.藉由生活中的廣告歌曲，理解歌詞與曲調對產品帶來的影響力。</w:t>
            </w:r>
          </w:p>
          <w:p w14:paraId="036FD407"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2.聆聽</w:t>
            </w:r>
            <w:proofErr w:type="gramStart"/>
            <w:r w:rsidRPr="00AC6E6D">
              <w:rPr>
                <w:rFonts w:ascii="新細明體" w:hAnsi="新細明體" w:cs="新細明體"/>
                <w:snapToGrid w:val="0"/>
                <w:sz w:val="16"/>
                <w:szCs w:val="16"/>
              </w:rPr>
              <w:t>與唱奏廣告</w:t>
            </w:r>
            <w:proofErr w:type="gramEnd"/>
            <w:r w:rsidRPr="00AC6E6D">
              <w:rPr>
                <w:rFonts w:ascii="新細明體" w:hAnsi="新細明體" w:cs="新細明體"/>
                <w:snapToGrid w:val="0"/>
                <w:sz w:val="16"/>
                <w:szCs w:val="16"/>
              </w:rPr>
              <w:t>中的背景音樂，體會音樂與產品特色的關係。</w:t>
            </w:r>
          </w:p>
        </w:tc>
        <w:tc>
          <w:tcPr>
            <w:tcW w:w="1020" w:type="dxa"/>
            <w:shd w:val="clear" w:color="auto" w:fill="auto"/>
          </w:tcPr>
          <w:p w14:paraId="7425CD4F"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1.教師介紹BGM可概分為現成樂曲改編與新創樂曲兩種類型。</w:t>
            </w:r>
          </w:p>
          <w:p w14:paraId="69423573"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2.教師利用網路資源，播放課文中的磁力貼廣告片段，讓同學討論為什麼會配上貝多芬的《命運交響曲》。</w:t>
            </w:r>
          </w:p>
          <w:p w14:paraId="2C097065" w14:textId="77777777" w:rsidR="00F17500" w:rsidRPr="00AC6E6D" w:rsidRDefault="00F17500" w:rsidP="00183010">
            <w:pPr>
              <w:snapToGrid w:val="0"/>
              <w:ind w:firstLine="0"/>
              <w:jc w:val="left"/>
              <w:rPr>
                <w:rFonts w:asciiTheme="minorEastAsia" w:hAnsiTheme="minorEastAsia"/>
                <w:sz w:val="16"/>
                <w:szCs w:val="16"/>
              </w:rPr>
            </w:pPr>
            <w:r w:rsidRPr="00AC6E6D">
              <w:rPr>
                <w:rFonts w:ascii="新細明體" w:hAnsi="新細明體" w:cs="新細明體"/>
                <w:sz w:val="16"/>
                <w:szCs w:val="16"/>
              </w:rPr>
              <w:t>3.教師利用網路資源，</w:t>
            </w:r>
            <w:r w:rsidRPr="00AC6E6D">
              <w:rPr>
                <w:rFonts w:ascii="新細明體" w:hAnsi="新細明體" w:cs="新細明體"/>
                <w:sz w:val="16"/>
                <w:szCs w:val="16"/>
              </w:rPr>
              <w:lastRenderedPageBreak/>
              <w:t>播放課文中的《名偵探柯南》動畫片段，讓學生討論劇情中如何使用</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鋼琴奏鳴曲．月光</w:t>
            </w:r>
            <w:proofErr w:type="gramStart"/>
            <w:r w:rsidRPr="00AC6E6D">
              <w:rPr>
                <w:rFonts w:ascii="新細明體" w:hAnsi="新細明體" w:cs="新細明體"/>
                <w:sz w:val="16"/>
                <w:szCs w:val="16"/>
              </w:rPr>
              <w:t>》</w:t>
            </w:r>
            <w:proofErr w:type="gramEnd"/>
            <w:r w:rsidRPr="00AC6E6D">
              <w:rPr>
                <w:rFonts w:ascii="新細明體" w:hAnsi="新細明體" w:cs="新細明體"/>
                <w:sz w:val="16"/>
                <w:szCs w:val="16"/>
              </w:rPr>
              <w:t>貫穿故事核心。</w:t>
            </w:r>
          </w:p>
        </w:tc>
        <w:tc>
          <w:tcPr>
            <w:tcW w:w="623" w:type="dxa"/>
          </w:tcPr>
          <w:p w14:paraId="0129909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329C7F5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1.電腦、教學簡報、影音音響設備、圖片、影音資料、樂器(如鋼琴、直笛)等。</w:t>
            </w:r>
          </w:p>
        </w:tc>
        <w:tc>
          <w:tcPr>
            <w:tcW w:w="1181" w:type="dxa"/>
          </w:tcPr>
          <w:p w14:paraId="38CD227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30AF0A2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2.欣賞評量</w:t>
            </w:r>
          </w:p>
          <w:p w14:paraId="4624514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3.發表評量</w:t>
            </w:r>
          </w:p>
          <w:p w14:paraId="7A4F00F5"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4.表現評量</w:t>
            </w:r>
          </w:p>
        </w:tc>
        <w:tc>
          <w:tcPr>
            <w:tcW w:w="1181" w:type="dxa"/>
          </w:tcPr>
          <w:p w14:paraId="43E4B3F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37D9A37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3361BD31"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7A3BEE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科技</w:t>
            </w:r>
          </w:p>
          <w:p w14:paraId="6FE0071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p w14:paraId="007D401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表演藝術</w:t>
            </w:r>
          </w:p>
        </w:tc>
      </w:tr>
      <w:tr w:rsidR="009140B9" w:rsidRPr="0052708D" w14:paraId="0BCD84EE" w14:textId="77777777" w:rsidTr="009140B9">
        <w:tc>
          <w:tcPr>
            <w:tcW w:w="708" w:type="dxa"/>
          </w:tcPr>
          <w:p w14:paraId="7C1D63EE"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十九</w:t>
            </w:r>
          </w:p>
        </w:tc>
        <w:tc>
          <w:tcPr>
            <w:tcW w:w="709" w:type="dxa"/>
          </w:tcPr>
          <w:p w14:paraId="0E8F90CF"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1/05-1/09</w:t>
            </w:r>
          </w:p>
        </w:tc>
        <w:tc>
          <w:tcPr>
            <w:tcW w:w="709" w:type="dxa"/>
          </w:tcPr>
          <w:p w14:paraId="34B305A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52EDABB1"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第四課創造廣告</w:t>
            </w:r>
          </w:p>
        </w:tc>
        <w:tc>
          <w:tcPr>
            <w:tcW w:w="850" w:type="dxa"/>
          </w:tcPr>
          <w:p w14:paraId="02E08A15"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7B1E06DD"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49FA582E"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w:t>
            </w:r>
            <w:r w:rsidRPr="00FE7905">
              <w:rPr>
                <w:rFonts w:ascii="新細明體" w:hAnsi="新細明體" w:cs="新細明體"/>
                <w:snapToGrid w:val="0"/>
                <w:sz w:val="16"/>
                <w:szCs w:val="16"/>
              </w:rPr>
              <w:lastRenderedPageBreak/>
              <w:t>與</w:t>
            </w:r>
          </w:p>
        </w:tc>
        <w:tc>
          <w:tcPr>
            <w:tcW w:w="1020" w:type="dxa"/>
          </w:tcPr>
          <w:p w14:paraId="2415ABE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A2 </w:t>
            </w:r>
            <w:r w:rsidRPr="00FE7905">
              <w:rPr>
                <w:rFonts w:ascii="新細明體" w:hAnsi="新細明體" w:cs="新細明體"/>
                <w:snapToGrid w:val="0"/>
                <w:sz w:val="16"/>
                <w:szCs w:val="16"/>
              </w:rPr>
              <w:t>系統思考與解決問題</w:t>
            </w:r>
          </w:p>
          <w:p w14:paraId="6E70E34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w:t>
            </w:r>
            <w:r w:rsidRPr="00FE7905">
              <w:rPr>
                <w:rFonts w:ascii="新細明體" w:hAnsi="新細明體" w:cs="新細明體"/>
                <w:snapToGrid w:val="0"/>
                <w:sz w:val="16"/>
                <w:szCs w:val="16"/>
              </w:rPr>
              <w:lastRenderedPageBreak/>
              <w:t>達</w:t>
            </w:r>
          </w:p>
          <w:p w14:paraId="7BCB3E1A"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3F1A77A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FE7905">
              <w:rPr>
                <w:rFonts w:ascii="新細明體" w:hAnsi="新細明體" w:cs="新細明體"/>
                <w:snapToGrid w:val="0"/>
                <w:sz w:val="16"/>
                <w:szCs w:val="16"/>
              </w:rPr>
              <w:t>人際關係與團隊合作</w:t>
            </w:r>
          </w:p>
        </w:tc>
        <w:tc>
          <w:tcPr>
            <w:tcW w:w="1020" w:type="dxa"/>
          </w:tcPr>
          <w:p w14:paraId="756C7C5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藝-J-A2 嘗試設計思考，探索藝術實踐解決問題的途</w:t>
            </w:r>
            <w:r>
              <w:rPr>
                <w:rFonts w:ascii="新細明體" w:hAnsi="新細明體" w:cs="新細明體"/>
                <w:snapToGrid w:val="0"/>
                <w:sz w:val="16"/>
                <w:szCs w:val="16"/>
              </w:rPr>
              <w:lastRenderedPageBreak/>
              <w:t>徑。</w:t>
            </w:r>
          </w:p>
          <w:p w14:paraId="5DEBAE9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3595905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45CEA63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23CB01D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能使用構成要素和形式原理，表達情感與想</w:t>
            </w:r>
            <w:r>
              <w:rPr>
                <w:rFonts w:ascii="新細明體" w:hAnsi="新細明體" w:cs="新細明體"/>
                <w:snapToGrid w:val="0"/>
                <w:sz w:val="16"/>
                <w:szCs w:val="16"/>
              </w:rPr>
              <w:lastRenderedPageBreak/>
              <w:t>法。</w:t>
            </w:r>
          </w:p>
          <w:p w14:paraId="3E13677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14:paraId="0975BE9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畫或報導藝術活動，展現對自然環境與社會議題的關懷。</w:t>
            </w:r>
          </w:p>
          <w:p w14:paraId="051E5A3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1020" w:type="dxa"/>
          </w:tcPr>
          <w:p w14:paraId="7877A6E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色彩理論、造形表現、符號意涵。</w:t>
            </w:r>
          </w:p>
          <w:p w14:paraId="214ACB3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視A-Ⅳ-1 </w:t>
            </w:r>
            <w:r>
              <w:rPr>
                <w:rFonts w:ascii="新細明體" w:hAnsi="新細明體" w:cs="新細明體"/>
                <w:sz w:val="16"/>
                <w:szCs w:val="16"/>
              </w:rPr>
              <w:lastRenderedPageBreak/>
              <w:t>藝術常識、藝術鑑賞方法。</w:t>
            </w:r>
          </w:p>
          <w:p w14:paraId="4D634BB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p w14:paraId="755C3E3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6ECB873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lastRenderedPageBreak/>
              <w:t>1.使用色彩、造形等構成要素和形式原理，表達廣告訴</w:t>
            </w:r>
            <w:r w:rsidRPr="00FE7905">
              <w:rPr>
                <w:rFonts w:ascii="新細明體" w:hAnsi="新細明體" w:cs="新細明體"/>
                <w:snapToGrid w:val="0"/>
                <w:sz w:val="16"/>
                <w:szCs w:val="16"/>
              </w:rPr>
              <w:lastRenderedPageBreak/>
              <w:t>求。</w:t>
            </w:r>
          </w:p>
          <w:p w14:paraId="110E3A1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2.體驗廣告作品，鑑賞廣告，並接受多元觀點。</w:t>
            </w:r>
          </w:p>
          <w:p w14:paraId="69D775B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3.應用設計思考及藝術知能，創作有趣的作品，表現生活美感。</w:t>
            </w:r>
          </w:p>
          <w:p w14:paraId="09CC0D3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4.透過廣告設計實踐，培養團隊合作與溝通協調的能力。</w:t>
            </w:r>
          </w:p>
        </w:tc>
        <w:tc>
          <w:tcPr>
            <w:tcW w:w="1020" w:type="dxa"/>
            <w:shd w:val="clear" w:color="auto" w:fill="auto"/>
          </w:tcPr>
          <w:p w14:paraId="74244DC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1.教師利用圖例或教材，說明擴散收斂思考法，並提醒</w:t>
            </w:r>
            <w:r w:rsidRPr="00FE7905">
              <w:rPr>
                <w:rFonts w:ascii="新細明體" w:hAnsi="新細明體" w:cs="新細明體"/>
                <w:sz w:val="16"/>
                <w:szCs w:val="16"/>
              </w:rPr>
              <w:lastRenderedPageBreak/>
              <w:t>學生在思考過程中須留意的環節。</w:t>
            </w:r>
          </w:p>
          <w:p w14:paraId="2FC9823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2.學生利用課堂時間，完成小組創作。</w:t>
            </w:r>
          </w:p>
          <w:p w14:paraId="60967D8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3.教師於課堂中個別指導，適時進行口頭引導或實作示範。</w:t>
            </w:r>
          </w:p>
          <w:p w14:paraId="085AB1A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4.創作完成後，請學生展示完成的作品，並說明創作理念，分享創作過程。</w:t>
            </w:r>
          </w:p>
        </w:tc>
        <w:tc>
          <w:tcPr>
            <w:tcW w:w="623" w:type="dxa"/>
          </w:tcPr>
          <w:p w14:paraId="1A5E5F6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w:t>
            </w:r>
          </w:p>
        </w:tc>
        <w:tc>
          <w:tcPr>
            <w:tcW w:w="1180" w:type="dxa"/>
          </w:tcPr>
          <w:p w14:paraId="317F0FC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1.電腦、教學簡報、投影設備、輔助教材、課本、便利貼、2B鉛</w:t>
            </w:r>
            <w:r w:rsidRPr="00FE7905">
              <w:rPr>
                <w:rFonts w:ascii="新細明體" w:hAnsi="新細明體" w:cs="新細明體"/>
                <w:snapToGrid w:val="0"/>
                <w:sz w:val="16"/>
                <w:szCs w:val="16"/>
              </w:rPr>
              <w:lastRenderedPageBreak/>
              <w:t>筆、原子筆、橡皮擦、剪刀、膠水等。</w:t>
            </w:r>
          </w:p>
        </w:tc>
        <w:tc>
          <w:tcPr>
            <w:tcW w:w="1181" w:type="dxa"/>
          </w:tcPr>
          <w:p w14:paraId="728CBD1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1.教師評量</w:t>
            </w:r>
          </w:p>
          <w:p w14:paraId="1C40562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6B370FB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3.發表評量</w:t>
            </w:r>
          </w:p>
          <w:p w14:paraId="3A635DC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4.學習單評量</w:t>
            </w:r>
          </w:p>
        </w:tc>
        <w:tc>
          <w:tcPr>
            <w:tcW w:w="1181" w:type="dxa"/>
          </w:tcPr>
          <w:p w14:paraId="1111D4BE" w14:textId="77777777" w:rsidR="00495E49" w:rsidRDefault="00F17500">
            <w:pPr>
              <w:snapToGrid w:val="0"/>
              <w:ind w:firstLine="0"/>
              <w:jc w:val="left"/>
              <w:rPr>
                <w:rFonts w:asciiTheme="minorEastAsia" w:hAnsiTheme="minorEastAsia"/>
                <w:sz w:val="16"/>
                <w:szCs w:val="16"/>
              </w:rPr>
            </w:pPr>
            <w:r w:rsidRPr="00B153B3">
              <w:rPr>
                <w:rFonts w:ascii="新細明體" w:hAnsi="新細明體" w:cs="新細明體"/>
                <w:color w:val="FF0000"/>
                <w:sz w:val="16"/>
                <w:szCs w:val="16"/>
              </w:rPr>
              <w:t>【生命教育</w:t>
            </w:r>
            <w:r>
              <w:rPr>
                <w:rFonts w:ascii="新細明體" w:hAnsi="新細明體" w:cs="新細明體"/>
                <w:sz w:val="16"/>
                <w:szCs w:val="16"/>
              </w:rPr>
              <w:t>】</w:t>
            </w:r>
          </w:p>
          <w:p w14:paraId="741B460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w:t>
            </w:r>
            <w:r>
              <w:rPr>
                <w:rFonts w:ascii="新細明體" w:hAnsi="新細明體" w:cs="新細明體"/>
                <w:sz w:val="16"/>
                <w:szCs w:val="16"/>
              </w:rPr>
              <w:lastRenderedPageBreak/>
              <w:t>性與感性、自由與命定、境遇與嚮往，理解人的主體能動性，培養適切的自我觀。</w:t>
            </w:r>
          </w:p>
          <w:p w14:paraId="55596B0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【海洋教育】</w:t>
            </w:r>
          </w:p>
          <w:p w14:paraId="626CD81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海J19 了解海洋資源之有限性，保護海洋環境。</w:t>
            </w:r>
          </w:p>
          <w:p w14:paraId="04A9F82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07A243F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環J11 了解天然災害的人為影響因子。</w:t>
            </w:r>
          </w:p>
          <w:p w14:paraId="77172DDA"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F47087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表演藝術</w:t>
            </w:r>
          </w:p>
          <w:p w14:paraId="731BC7D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音樂</w:t>
            </w:r>
          </w:p>
        </w:tc>
      </w:tr>
      <w:tr w:rsidR="009140B9" w:rsidRPr="0052708D" w14:paraId="74063C6D" w14:textId="77777777" w:rsidTr="009140B9">
        <w:tc>
          <w:tcPr>
            <w:tcW w:w="708" w:type="dxa"/>
          </w:tcPr>
          <w:p w14:paraId="6671566E"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十九</w:t>
            </w:r>
          </w:p>
        </w:tc>
        <w:tc>
          <w:tcPr>
            <w:tcW w:w="709" w:type="dxa"/>
          </w:tcPr>
          <w:p w14:paraId="250DAE1A"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1/05-1/09</w:t>
            </w:r>
          </w:p>
        </w:tc>
        <w:tc>
          <w:tcPr>
            <w:tcW w:w="709" w:type="dxa"/>
          </w:tcPr>
          <w:p w14:paraId="18DCE3C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6D1A2174"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第十二課創意廣告新點子</w:t>
            </w:r>
          </w:p>
        </w:tc>
        <w:tc>
          <w:tcPr>
            <w:tcW w:w="850" w:type="dxa"/>
          </w:tcPr>
          <w:p w14:paraId="1E823DC7"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0588BEA8"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6A06F1D2"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2777E75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sidRPr="000A5D58">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畫執行與創新應變</w:t>
            </w:r>
          </w:p>
          <w:p w14:paraId="3DF3F86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0A5D58">
              <w:rPr>
                <w:rFonts w:ascii="新細明體" w:hAnsi="新細明體" w:cs="新細明體"/>
                <w:snapToGrid w:val="0"/>
                <w:sz w:val="16"/>
                <w:szCs w:val="16"/>
              </w:rPr>
              <w:t>科技資訊與媒體素養</w:t>
            </w:r>
          </w:p>
          <w:p w14:paraId="538E9AC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20D3D58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0A5D58">
              <w:rPr>
                <w:rFonts w:ascii="新細明體" w:hAnsi="新細明體" w:cs="新細明體"/>
                <w:snapToGrid w:val="0"/>
                <w:sz w:val="16"/>
                <w:szCs w:val="16"/>
              </w:rPr>
              <w:t>人際關係與團隊合作</w:t>
            </w:r>
          </w:p>
        </w:tc>
        <w:tc>
          <w:tcPr>
            <w:tcW w:w="1020" w:type="dxa"/>
          </w:tcPr>
          <w:p w14:paraId="79B44A3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1490824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06E2337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w:t>
            </w:r>
            <w:r>
              <w:rPr>
                <w:rFonts w:ascii="新細明體" w:hAnsi="新細明體" w:cs="新細明體"/>
                <w:snapToGrid w:val="0"/>
                <w:sz w:val="16"/>
                <w:szCs w:val="16"/>
              </w:rPr>
              <w:lastRenderedPageBreak/>
              <w:t>解藝術與生活的關聯，以展現美感意識。</w:t>
            </w:r>
          </w:p>
          <w:p w14:paraId="2EDCF7A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6E15ADF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表1-Ⅳ-2 能理解表演的形式、文本與表現技巧並創作發表。</w:t>
            </w:r>
          </w:p>
          <w:p w14:paraId="50BEBC1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4042610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4D91E70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表2-Ⅳ-3 能運用適當的語彙，明確表達、解析及評價自己與他人的作品。</w:t>
            </w:r>
          </w:p>
          <w:p w14:paraId="7158869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能運用多元創作探討公共議題，展現人文關懷與獨立思考能力。</w:t>
            </w:r>
          </w:p>
          <w:p w14:paraId="6C30AF5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22C37DF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表E-Ⅳ-3 戲劇、舞蹈與其他藝術元素的結合演出。</w:t>
            </w:r>
          </w:p>
          <w:p w14:paraId="40C3383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14:paraId="1C50F35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p w14:paraId="689359F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表P-Ⅳ-4 表演藝術活動與展演、表演藝術相關工作</w:t>
            </w:r>
            <w:r w:rsidRPr="000A5D58">
              <w:rPr>
                <w:rFonts w:ascii="新細明體" w:hAnsi="新細明體" w:cs="新細明體"/>
                <w:sz w:val="16"/>
                <w:szCs w:val="16"/>
              </w:rPr>
              <w:t>的特性與種類。</w:t>
            </w:r>
          </w:p>
        </w:tc>
        <w:tc>
          <w:tcPr>
            <w:tcW w:w="1020" w:type="dxa"/>
          </w:tcPr>
          <w:p w14:paraId="77F050D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1.欣賞創意廣告作品，認識創意廣告的定義與內涵。</w:t>
            </w:r>
          </w:p>
          <w:p w14:paraId="595B4E8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2.理解廣告表現手法，解析生活中的廣告形式。</w:t>
            </w:r>
          </w:p>
          <w:p w14:paraId="1EE18BC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3.透過創意策略，學習創作創意廣告，激發想像力與創造</w:t>
            </w:r>
            <w:r w:rsidRPr="000A5D58">
              <w:rPr>
                <w:rFonts w:ascii="新細明體" w:hAnsi="新細明體" w:cs="新細明體"/>
                <w:snapToGrid w:val="0"/>
                <w:sz w:val="16"/>
                <w:szCs w:val="16"/>
              </w:rPr>
              <w:lastRenderedPageBreak/>
              <w:t>力。</w:t>
            </w:r>
          </w:p>
        </w:tc>
        <w:tc>
          <w:tcPr>
            <w:tcW w:w="1020" w:type="dxa"/>
            <w:shd w:val="clear" w:color="auto" w:fill="auto"/>
          </w:tcPr>
          <w:p w14:paraId="4DBD3F1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1.廣告創意思考的方法：(1)教師可先播放幾則可口可樂的廣告，請學生發表或</w:t>
            </w:r>
            <w:proofErr w:type="gramStart"/>
            <w:r w:rsidRPr="000A5D58">
              <w:rPr>
                <w:rFonts w:ascii="新細明體" w:hAnsi="新細明體" w:cs="新細明體"/>
                <w:sz w:val="16"/>
                <w:szCs w:val="16"/>
              </w:rPr>
              <w:t>討論各則廣告</w:t>
            </w:r>
            <w:proofErr w:type="gramEnd"/>
            <w:r w:rsidRPr="000A5D58">
              <w:rPr>
                <w:rFonts w:ascii="新細明體" w:hAnsi="新細明體" w:cs="新細明體"/>
                <w:sz w:val="16"/>
                <w:szCs w:val="16"/>
              </w:rPr>
              <w:t>是強調或從哪一個面向去宣傳商品？(2)教師可從學生的回饋中，說明即</w:t>
            </w:r>
            <w:r w:rsidRPr="000A5D58">
              <w:rPr>
                <w:rFonts w:ascii="新細明體" w:hAnsi="新細明體" w:cs="新細明體"/>
                <w:sz w:val="16"/>
                <w:szCs w:val="16"/>
              </w:rPr>
              <w:lastRenderedPageBreak/>
              <w:t>使是同一件商品，皆可以利用不同創意思考方法，去找到商品的賣點。(3)教師解說文中五個創意思考的方法：單一目標、擴大商品思考的範圍、尋找不同觀點、從</w:t>
            </w:r>
            <w:proofErr w:type="gramStart"/>
            <w:r w:rsidRPr="000A5D58">
              <w:rPr>
                <w:rFonts w:ascii="新細明體" w:hAnsi="新細明體" w:cs="新細明體"/>
                <w:sz w:val="16"/>
                <w:szCs w:val="16"/>
              </w:rPr>
              <w:t>時程去切入</w:t>
            </w:r>
            <w:proofErr w:type="gramEnd"/>
            <w:r w:rsidRPr="000A5D58">
              <w:rPr>
                <w:rFonts w:ascii="新細明體" w:hAnsi="新細明體" w:cs="新細明體"/>
                <w:sz w:val="16"/>
                <w:szCs w:val="16"/>
              </w:rPr>
              <w:t>、運用感官擴散思考。</w:t>
            </w:r>
          </w:p>
          <w:p w14:paraId="702A4CB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2.當教師在說明這些策略時，可以請學生對應課堂之前的討論，有哪些廣告是對應到以上創意思考的方式。</w:t>
            </w:r>
          </w:p>
        </w:tc>
        <w:tc>
          <w:tcPr>
            <w:tcW w:w="623" w:type="dxa"/>
          </w:tcPr>
          <w:p w14:paraId="21CDEFE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74787E0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1.行動裝置、電腦、影音音響設備。</w:t>
            </w:r>
          </w:p>
        </w:tc>
        <w:tc>
          <w:tcPr>
            <w:tcW w:w="1181" w:type="dxa"/>
          </w:tcPr>
          <w:p w14:paraId="4D88A77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1.態度評量</w:t>
            </w:r>
          </w:p>
          <w:p w14:paraId="0E8D6C0E"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2.討論評量</w:t>
            </w:r>
          </w:p>
          <w:p w14:paraId="6277172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3.實作評量</w:t>
            </w:r>
          </w:p>
        </w:tc>
        <w:tc>
          <w:tcPr>
            <w:tcW w:w="1181" w:type="dxa"/>
          </w:tcPr>
          <w:p w14:paraId="0DC0D4C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39AF3E9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閱J2 發展跨文本的比對、分析、深究的能力，以判讀文本知識的正確性。</w:t>
            </w:r>
          </w:p>
          <w:p w14:paraId="1301FDF5"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E78493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視覺藝術</w:t>
            </w:r>
          </w:p>
          <w:p w14:paraId="779D991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音樂</w:t>
            </w:r>
          </w:p>
        </w:tc>
      </w:tr>
      <w:tr w:rsidR="009140B9" w:rsidRPr="0052708D" w14:paraId="5C0CC6FA" w14:textId="77777777" w:rsidTr="009140B9">
        <w:tc>
          <w:tcPr>
            <w:tcW w:w="708" w:type="dxa"/>
          </w:tcPr>
          <w:p w14:paraId="2E49093A"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廿</w:t>
            </w:r>
          </w:p>
        </w:tc>
        <w:tc>
          <w:tcPr>
            <w:tcW w:w="709" w:type="dxa"/>
          </w:tcPr>
          <w:p w14:paraId="42F3B1A3"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1/12-1/16</w:t>
            </w:r>
          </w:p>
        </w:tc>
        <w:tc>
          <w:tcPr>
            <w:tcW w:w="709" w:type="dxa"/>
          </w:tcPr>
          <w:p w14:paraId="19F2A391"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0C79B3FE" w14:textId="77777777" w:rsidR="00F17500" w:rsidRPr="0026370C" w:rsidRDefault="00F17500" w:rsidP="002021A6">
            <w:pPr>
              <w:snapToGrid w:val="0"/>
              <w:ind w:firstLine="0"/>
              <w:jc w:val="left"/>
              <w:rPr>
                <w:rFonts w:ascii="新細明體" w:hAnsi="新細明體"/>
                <w:sz w:val="16"/>
                <w:szCs w:val="16"/>
              </w:rPr>
            </w:pPr>
            <w:r w:rsidRPr="0026370C">
              <w:rPr>
                <w:rFonts w:ascii="新細明體" w:hAnsi="新細明體" w:cs="新細明體"/>
                <w:snapToGrid w:val="0"/>
                <w:sz w:val="16"/>
                <w:szCs w:val="16"/>
              </w:rPr>
              <w:t>第八課廣告音樂知多少【第三次評量週】</w:t>
            </w:r>
          </w:p>
        </w:tc>
        <w:tc>
          <w:tcPr>
            <w:tcW w:w="850" w:type="dxa"/>
          </w:tcPr>
          <w:p w14:paraId="33FAC13C"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35D3E9D9"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1DBEF583"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41DD679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65DC3D9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D3377A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畫執行與創新應</w:t>
            </w:r>
            <w:r>
              <w:rPr>
                <w:rFonts w:ascii="新細明體" w:hAnsi="新細明體" w:cs="新細明體"/>
                <w:snapToGrid w:val="0"/>
                <w:sz w:val="16"/>
                <w:szCs w:val="16"/>
              </w:rPr>
              <w:lastRenderedPageBreak/>
              <w:t>變</w:t>
            </w:r>
          </w:p>
          <w:p w14:paraId="4A81816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654D45EB"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608046D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342AE40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6C7B8BC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5AAF49C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14:paraId="11AF5A4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w:t>
            </w:r>
            <w:r>
              <w:rPr>
                <w:rFonts w:ascii="新細明體" w:hAnsi="新細明體" w:cs="新細明體"/>
                <w:snapToGrid w:val="0"/>
                <w:sz w:val="16"/>
                <w:szCs w:val="16"/>
              </w:rPr>
              <w:lastRenderedPageBreak/>
              <w:t>問題的途徑。</w:t>
            </w:r>
          </w:p>
          <w:p w14:paraId="0F27F61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0B19B4F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743F456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3A57A2E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4F10F08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14:paraId="57E7390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w:t>
            </w:r>
            <w:r>
              <w:rPr>
                <w:rFonts w:ascii="新細明體" w:hAnsi="新細明體" w:cs="新細明體"/>
                <w:snapToGrid w:val="0"/>
                <w:sz w:val="16"/>
                <w:szCs w:val="16"/>
              </w:rPr>
              <w:lastRenderedPageBreak/>
              <w:t>能力。</w:t>
            </w:r>
          </w:p>
        </w:tc>
        <w:tc>
          <w:tcPr>
            <w:tcW w:w="1020" w:type="dxa"/>
          </w:tcPr>
          <w:p w14:paraId="5C83121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2B5ABD3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音1-Ⅳ-2 能融入傳統、當代或流行音樂的風格，改編樂曲，以表達觀點。</w:t>
            </w:r>
          </w:p>
          <w:p w14:paraId="53191F2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05CBE10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79855BB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14:paraId="0C1BFA2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w:t>
            </w:r>
            <w:r>
              <w:rPr>
                <w:rFonts w:ascii="新細明體" w:hAnsi="新細明體" w:cs="新細明體"/>
                <w:snapToGrid w:val="0"/>
                <w:sz w:val="16"/>
                <w:szCs w:val="16"/>
              </w:rPr>
              <w:lastRenderedPageBreak/>
              <w:t>賞音樂，以培養自主學習音樂的興趣與發展。</w:t>
            </w:r>
          </w:p>
        </w:tc>
        <w:tc>
          <w:tcPr>
            <w:tcW w:w="1020" w:type="dxa"/>
          </w:tcPr>
          <w:p w14:paraId="2857BA0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48876F1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音E-Ⅳ-2 </w:t>
            </w:r>
            <w:r>
              <w:rPr>
                <w:rFonts w:ascii="新細明體" w:hAnsi="新細明體" w:cs="新細明體"/>
                <w:sz w:val="16"/>
                <w:szCs w:val="16"/>
              </w:rPr>
              <w:lastRenderedPageBreak/>
              <w:t>樂器的構造、發音原理、演奏技巧，以及不同的演奏形式。</w:t>
            </w:r>
          </w:p>
          <w:p w14:paraId="0EBC833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14:paraId="7102BCF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1118C78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7EAB072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023ECBE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w:t>
            </w:r>
            <w:r>
              <w:rPr>
                <w:rFonts w:ascii="新細明體" w:hAnsi="新細明體" w:cs="新細明體"/>
                <w:sz w:val="16"/>
                <w:szCs w:val="16"/>
              </w:rPr>
              <w:lastRenderedPageBreak/>
              <w:t>懷與全球藝術文化相關議題。</w:t>
            </w:r>
          </w:p>
        </w:tc>
        <w:tc>
          <w:tcPr>
            <w:tcW w:w="1020" w:type="dxa"/>
          </w:tcPr>
          <w:p w14:paraId="3E20F0ED"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1.透過生活情境的觀察，了解Jingle的特色，並創作出Jingle。</w:t>
            </w:r>
          </w:p>
          <w:p w14:paraId="10C77AB0"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2.藉由生活中的廣告歌</w:t>
            </w:r>
            <w:r w:rsidRPr="00AC6E6D">
              <w:rPr>
                <w:rFonts w:ascii="新細明體" w:hAnsi="新細明體" w:cs="新細明體"/>
                <w:snapToGrid w:val="0"/>
                <w:sz w:val="16"/>
                <w:szCs w:val="16"/>
              </w:rPr>
              <w:lastRenderedPageBreak/>
              <w:t>曲，理解歌詞與曲調對產品帶來的影響力。</w:t>
            </w:r>
          </w:p>
          <w:p w14:paraId="4FBA5A1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3.聆聽</w:t>
            </w:r>
            <w:proofErr w:type="gramStart"/>
            <w:r w:rsidRPr="00AC6E6D">
              <w:rPr>
                <w:rFonts w:ascii="新細明體" w:hAnsi="新細明體" w:cs="新細明體"/>
                <w:snapToGrid w:val="0"/>
                <w:sz w:val="16"/>
                <w:szCs w:val="16"/>
              </w:rPr>
              <w:t>與唱奏廣告</w:t>
            </w:r>
            <w:proofErr w:type="gramEnd"/>
            <w:r w:rsidRPr="00AC6E6D">
              <w:rPr>
                <w:rFonts w:ascii="新細明體" w:hAnsi="新細明體" w:cs="新細明體"/>
                <w:snapToGrid w:val="0"/>
                <w:sz w:val="16"/>
                <w:szCs w:val="16"/>
              </w:rPr>
              <w:t>中的背景音樂，體會音樂與產品特色的關係。</w:t>
            </w:r>
          </w:p>
        </w:tc>
        <w:tc>
          <w:tcPr>
            <w:tcW w:w="1020" w:type="dxa"/>
            <w:shd w:val="clear" w:color="auto" w:fill="auto"/>
          </w:tcPr>
          <w:p w14:paraId="3B1F58B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1.教師引導學生回顧BGM的定義及類型。</w:t>
            </w:r>
          </w:p>
          <w:p w14:paraId="3C9AF99C" w14:textId="77777777" w:rsidR="00F17500" w:rsidRPr="00AC6E6D" w:rsidRDefault="00F17500" w:rsidP="00183010">
            <w:pPr>
              <w:snapToGrid w:val="0"/>
              <w:ind w:firstLine="0"/>
              <w:jc w:val="left"/>
              <w:rPr>
                <w:rFonts w:asciiTheme="minorEastAsia" w:hAnsiTheme="minorEastAsia"/>
                <w:sz w:val="16"/>
                <w:szCs w:val="16"/>
              </w:rPr>
            </w:pPr>
            <w:r w:rsidRPr="00AC6E6D">
              <w:rPr>
                <w:rFonts w:ascii="新細明體" w:hAnsi="新細明體" w:cs="新細明體"/>
                <w:sz w:val="16"/>
                <w:szCs w:val="16"/>
              </w:rPr>
              <w:t>2.教師利用網路資源，播放〈漫漫青心〉廣告</w:t>
            </w:r>
            <w:r w:rsidRPr="00AC6E6D">
              <w:rPr>
                <w:rFonts w:ascii="新細明體" w:hAnsi="新細明體" w:cs="新細明體"/>
                <w:sz w:val="16"/>
                <w:szCs w:val="16"/>
              </w:rPr>
              <w:lastRenderedPageBreak/>
              <w:t>片段，讓學生討論廣告配樂與商品品牌意象的關聯。</w:t>
            </w:r>
          </w:p>
          <w:p w14:paraId="2066B80E"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3.教師利用網路資源，播放《超級瑪利歐兄弟》主題曲〈Ground Theme〉片段，並介紹作曲家近藤</w:t>
            </w:r>
            <w:proofErr w:type="gramStart"/>
            <w:r w:rsidRPr="00AC6E6D">
              <w:rPr>
                <w:rFonts w:ascii="新細明體" w:hAnsi="新細明體" w:cs="新細明體"/>
                <w:sz w:val="16"/>
                <w:szCs w:val="16"/>
              </w:rPr>
              <w:t>浩</w:t>
            </w:r>
            <w:proofErr w:type="gramEnd"/>
            <w:r w:rsidRPr="00AC6E6D">
              <w:rPr>
                <w:rFonts w:ascii="新細明體" w:hAnsi="新細明體" w:cs="新細明體"/>
                <w:sz w:val="16"/>
                <w:szCs w:val="16"/>
              </w:rPr>
              <w:t>治。</w:t>
            </w:r>
          </w:p>
          <w:p w14:paraId="1FAFB78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4.進行「藝術探索：配樂大師」，可讓學生以小組或個人方式進行活動。</w:t>
            </w:r>
          </w:p>
          <w:p w14:paraId="33203944"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5.帶領學生熟悉新指法後，練習吹奏曲〈再出發〉。</w:t>
            </w:r>
          </w:p>
          <w:p w14:paraId="7641B845"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t>6.進行非常有「藝」思。</w:t>
            </w:r>
          </w:p>
        </w:tc>
        <w:tc>
          <w:tcPr>
            <w:tcW w:w="623" w:type="dxa"/>
          </w:tcPr>
          <w:p w14:paraId="524735B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1</w:t>
            </w:r>
          </w:p>
        </w:tc>
        <w:tc>
          <w:tcPr>
            <w:tcW w:w="1180" w:type="dxa"/>
          </w:tcPr>
          <w:p w14:paraId="10E470B2"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1.電腦、教學簡報、影音音響設備、圖片、影音資料、樂器(如鋼琴、直笛)等。</w:t>
            </w:r>
          </w:p>
        </w:tc>
        <w:tc>
          <w:tcPr>
            <w:tcW w:w="1181" w:type="dxa"/>
          </w:tcPr>
          <w:p w14:paraId="26C40D85"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4A476B4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2.發表評量</w:t>
            </w:r>
          </w:p>
          <w:p w14:paraId="30EB52F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3.實作評量</w:t>
            </w:r>
          </w:p>
          <w:p w14:paraId="4EDAB535"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4.表現評量</w:t>
            </w:r>
          </w:p>
        </w:tc>
        <w:tc>
          <w:tcPr>
            <w:tcW w:w="1181" w:type="dxa"/>
          </w:tcPr>
          <w:p w14:paraId="3766862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7336309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00F3965C"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BDBF834"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科技</w:t>
            </w:r>
          </w:p>
          <w:p w14:paraId="60CD9FE2"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p w14:paraId="4B7B80E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表演藝術</w:t>
            </w:r>
          </w:p>
        </w:tc>
      </w:tr>
      <w:tr w:rsidR="009140B9" w:rsidRPr="0052708D" w14:paraId="217EB598" w14:textId="77777777" w:rsidTr="009140B9">
        <w:tc>
          <w:tcPr>
            <w:tcW w:w="708" w:type="dxa"/>
          </w:tcPr>
          <w:p w14:paraId="713A5356"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
        </w:tc>
        <w:tc>
          <w:tcPr>
            <w:tcW w:w="709" w:type="dxa"/>
          </w:tcPr>
          <w:p w14:paraId="659C075F"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1/12-1/16</w:t>
            </w:r>
          </w:p>
        </w:tc>
        <w:tc>
          <w:tcPr>
            <w:tcW w:w="709" w:type="dxa"/>
          </w:tcPr>
          <w:p w14:paraId="2DD3AE8A"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2CDBB49B" w14:textId="77777777" w:rsidR="00F17500" w:rsidRPr="00FE7905" w:rsidRDefault="00F17500" w:rsidP="00261304">
            <w:pPr>
              <w:snapToGrid w:val="0"/>
              <w:ind w:firstLine="0"/>
              <w:jc w:val="left"/>
              <w:rPr>
                <w:rFonts w:ascii="新細明體" w:hAnsi="新細明體"/>
                <w:sz w:val="16"/>
                <w:szCs w:val="16"/>
              </w:rPr>
            </w:pPr>
            <w:r w:rsidRPr="00FE7905">
              <w:rPr>
                <w:rFonts w:ascii="新細明體" w:hAnsi="新細明體" w:cs="新細明體"/>
                <w:snapToGrid w:val="0"/>
                <w:sz w:val="16"/>
                <w:szCs w:val="16"/>
              </w:rPr>
              <w:t>第四課創造廣告【第三次評量週】</w:t>
            </w:r>
          </w:p>
        </w:tc>
        <w:tc>
          <w:tcPr>
            <w:tcW w:w="850" w:type="dxa"/>
          </w:tcPr>
          <w:p w14:paraId="03AC7B4C"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0B02D60C"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06DA501F"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00406CD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FE7905">
              <w:rPr>
                <w:rFonts w:ascii="新細明體" w:hAnsi="新細明體" w:cs="新細明體"/>
                <w:snapToGrid w:val="0"/>
                <w:sz w:val="16"/>
                <w:szCs w:val="16"/>
              </w:rPr>
              <w:t>系統思考與解決問題</w:t>
            </w:r>
          </w:p>
          <w:p w14:paraId="429D053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E7905">
              <w:rPr>
                <w:rFonts w:ascii="新細明體" w:hAnsi="新細明體" w:cs="新細明體"/>
                <w:snapToGrid w:val="0"/>
                <w:sz w:val="16"/>
                <w:szCs w:val="16"/>
              </w:rPr>
              <w:t>符號運用與溝通表達</w:t>
            </w:r>
          </w:p>
          <w:p w14:paraId="1CDE124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FE7905">
              <w:rPr>
                <w:rFonts w:ascii="新細明體" w:hAnsi="新細明體" w:cs="新細明體"/>
                <w:snapToGrid w:val="0"/>
                <w:sz w:val="16"/>
                <w:szCs w:val="16"/>
              </w:rPr>
              <w:t>藝術涵養與美感素養</w:t>
            </w:r>
          </w:p>
          <w:p w14:paraId="0E6F38D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FE7905">
              <w:rPr>
                <w:rFonts w:ascii="新細明體" w:hAnsi="新細明體" w:cs="新細明體"/>
                <w:snapToGrid w:val="0"/>
                <w:sz w:val="16"/>
                <w:szCs w:val="16"/>
              </w:rPr>
              <w:t>人際關係與團隊合作</w:t>
            </w:r>
          </w:p>
        </w:tc>
        <w:tc>
          <w:tcPr>
            <w:tcW w:w="1020" w:type="dxa"/>
          </w:tcPr>
          <w:p w14:paraId="5BE4087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14:paraId="562582D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7819422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FE7905">
              <w:rPr>
                <w:rFonts w:ascii="新細明體" w:hAnsi="新細明體" w:cs="新細明體"/>
                <w:snapToGrid w:val="0"/>
                <w:sz w:val="16"/>
                <w:szCs w:val="16"/>
              </w:rPr>
              <w:t>善用多元感官，探索理解藝術與生活的關聯，以展現美感意識。</w:t>
            </w:r>
          </w:p>
          <w:p w14:paraId="7C0AC58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4448A84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視1-Ⅳ-1 能使用構成要素和形式原理，表達情感與想法。</w:t>
            </w:r>
          </w:p>
          <w:p w14:paraId="326C9CB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14:paraId="0BC4C1B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畫或報導藝術活動，展現對自然環境與社會議題的關懷。</w:t>
            </w:r>
          </w:p>
          <w:p w14:paraId="1647796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1020" w:type="dxa"/>
          </w:tcPr>
          <w:p w14:paraId="4F08E63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視E-Ⅳ-1 色彩理論、造形表現、符號意涵。</w:t>
            </w:r>
          </w:p>
          <w:p w14:paraId="2374B39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14:paraId="4F1B232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p w14:paraId="5F20E4A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0BF02E0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1.使用色彩、造形等構成要素和形式原理，表達廣告訴求。</w:t>
            </w:r>
          </w:p>
          <w:p w14:paraId="1821F90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2.體驗廣告作品，鑑賞廣告，並接受多元觀點。</w:t>
            </w:r>
          </w:p>
          <w:p w14:paraId="6A5BC734"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3.應用設計思考及藝術知能，創作有趣的作品，表現生活美感。</w:t>
            </w:r>
          </w:p>
          <w:p w14:paraId="5DF5F62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4.透過廣告設計實踐，培養團隊合作與溝通協調的能力。</w:t>
            </w:r>
          </w:p>
        </w:tc>
        <w:tc>
          <w:tcPr>
            <w:tcW w:w="1020" w:type="dxa"/>
            <w:shd w:val="clear" w:color="auto" w:fill="auto"/>
          </w:tcPr>
          <w:p w14:paraId="3FF1DF7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1.教師利用圖例或教材，說明擴散收斂思考法，並提醒學生在思考過程中須留意的環節。</w:t>
            </w:r>
          </w:p>
          <w:p w14:paraId="3D17684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2.學生利用課堂時間，完成小組創作。</w:t>
            </w:r>
          </w:p>
          <w:p w14:paraId="4608F3B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3.教師於課堂中個別指導，適時進行口頭引導或實作示範。</w:t>
            </w:r>
          </w:p>
          <w:p w14:paraId="60799D1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4.創作完成後，請學生展示完成的作品，並說明創作理念，分享創作過程。</w:t>
            </w:r>
          </w:p>
        </w:tc>
        <w:tc>
          <w:tcPr>
            <w:tcW w:w="623" w:type="dxa"/>
          </w:tcPr>
          <w:p w14:paraId="348CB31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w:t>
            </w:r>
          </w:p>
        </w:tc>
        <w:tc>
          <w:tcPr>
            <w:tcW w:w="1180" w:type="dxa"/>
          </w:tcPr>
          <w:p w14:paraId="14BEEEC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1.電腦、教學簡報、投影設備、輔助教材、課本、便利貼、2B鉛筆、原子筆、橡皮擦、剪刀、膠水等。</w:t>
            </w:r>
          </w:p>
        </w:tc>
        <w:tc>
          <w:tcPr>
            <w:tcW w:w="1181" w:type="dxa"/>
          </w:tcPr>
          <w:p w14:paraId="7BDBA42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1.教師評量</w:t>
            </w:r>
          </w:p>
          <w:p w14:paraId="343483A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5DAB1BF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3.發表評量</w:t>
            </w:r>
          </w:p>
          <w:p w14:paraId="085BE5F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4.學習單評量</w:t>
            </w:r>
          </w:p>
        </w:tc>
        <w:tc>
          <w:tcPr>
            <w:tcW w:w="1181" w:type="dxa"/>
          </w:tcPr>
          <w:p w14:paraId="4890E58E"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79C3495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探討完整的人的各個面向，包括身體與心理、理性與感性、自由與命定、境遇與嚮往，理解人的主體能動性，培養適切的自我觀。</w:t>
            </w:r>
          </w:p>
          <w:p w14:paraId="53E220E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【海洋教育】</w:t>
            </w:r>
          </w:p>
          <w:p w14:paraId="2515B0C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海J19 了解海洋資源之有限性，保護海洋環境。</w:t>
            </w:r>
          </w:p>
          <w:p w14:paraId="4C2AF71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275512E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環J11 了解天然災害的人為影響因子。</w:t>
            </w:r>
          </w:p>
          <w:p w14:paraId="05C40071"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4B51A99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表演藝術</w:t>
            </w:r>
          </w:p>
          <w:p w14:paraId="16E31A9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音樂</w:t>
            </w:r>
          </w:p>
        </w:tc>
      </w:tr>
      <w:tr w:rsidR="009140B9" w:rsidRPr="0052708D" w14:paraId="04691524" w14:textId="77777777" w:rsidTr="009140B9">
        <w:tc>
          <w:tcPr>
            <w:tcW w:w="708" w:type="dxa"/>
          </w:tcPr>
          <w:p w14:paraId="1509534D"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廿</w:t>
            </w:r>
          </w:p>
        </w:tc>
        <w:tc>
          <w:tcPr>
            <w:tcW w:w="709" w:type="dxa"/>
          </w:tcPr>
          <w:p w14:paraId="21CD649A"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1/12-1/16</w:t>
            </w:r>
          </w:p>
        </w:tc>
        <w:tc>
          <w:tcPr>
            <w:tcW w:w="709" w:type="dxa"/>
          </w:tcPr>
          <w:p w14:paraId="5F99213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109B25F4" w14:textId="77777777" w:rsidR="00F17500" w:rsidRPr="000A5D58" w:rsidRDefault="00F17500" w:rsidP="00416E17">
            <w:pPr>
              <w:snapToGrid w:val="0"/>
              <w:ind w:firstLine="0"/>
              <w:jc w:val="left"/>
              <w:rPr>
                <w:rFonts w:ascii="新細明體" w:hAnsi="新細明體"/>
                <w:sz w:val="16"/>
                <w:szCs w:val="16"/>
              </w:rPr>
            </w:pPr>
            <w:r w:rsidRPr="000A5D58">
              <w:rPr>
                <w:rFonts w:ascii="新細明體" w:hAnsi="新細明體" w:cs="新細明體"/>
                <w:snapToGrid w:val="0"/>
                <w:sz w:val="16"/>
                <w:szCs w:val="16"/>
              </w:rPr>
              <w:t>第十二課創意廣告新點子【第三次評量</w:t>
            </w:r>
            <w:r w:rsidRPr="000A5D58">
              <w:rPr>
                <w:rFonts w:ascii="新細明體" w:hAnsi="新細明體" w:cs="新細明體"/>
                <w:snapToGrid w:val="0"/>
                <w:sz w:val="16"/>
                <w:szCs w:val="16"/>
              </w:rPr>
              <w:lastRenderedPageBreak/>
              <w:t>週】</w:t>
            </w:r>
          </w:p>
        </w:tc>
        <w:tc>
          <w:tcPr>
            <w:tcW w:w="850" w:type="dxa"/>
          </w:tcPr>
          <w:p w14:paraId="2B0BAA41"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lastRenderedPageBreak/>
              <w:t>A自主行動</w:t>
            </w:r>
          </w:p>
          <w:p w14:paraId="798F4452"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083CED49"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2467C7C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sidRPr="000A5D58">
              <w:rPr>
                <w:rFonts w:ascii="新細明體" w:hAnsi="新細明體" w:cs="新細明體"/>
                <w:snapToGrid w:val="0"/>
                <w:sz w:val="16"/>
                <w:szCs w:val="16"/>
              </w:rPr>
              <w:t>規</w:t>
            </w:r>
            <w:proofErr w:type="gramEnd"/>
            <w:r w:rsidRPr="000A5D58">
              <w:rPr>
                <w:rFonts w:ascii="新細明體" w:hAnsi="新細明體" w:cs="新細明體"/>
                <w:snapToGrid w:val="0"/>
                <w:sz w:val="16"/>
                <w:szCs w:val="16"/>
              </w:rPr>
              <w:t>畫執行與創新應變</w:t>
            </w:r>
          </w:p>
          <w:p w14:paraId="3C6841B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0A5D58">
              <w:rPr>
                <w:rFonts w:ascii="新細明體" w:hAnsi="新細明體" w:cs="新細明體"/>
                <w:snapToGrid w:val="0"/>
                <w:sz w:val="16"/>
                <w:szCs w:val="16"/>
              </w:rPr>
              <w:t>科技資訊與媒體素養</w:t>
            </w:r>
          </w:p>
          <w:p w14:paraId="06ACC45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B3 藝術涵養與美感素養</w:t>
            </w:r>
          </w:p>
          <w:p w14:paraId="2CF541C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0A5D58">
              <w:rPr>
                <w:rFonts w:ascii="新細明體" w:hAnsi="新細明體" w:cs="新細明體"/>
                <w:snapToGrid w:val="0"/>
                <w:sz w:val="16"/>
                <w:szCs w:val="16"/>
              </w:rPr>
              <w:t>人際關係與團隊合作</w:t>
            </w:r>
          </w:p>
        </w:tc>
        <w:tc>
          <w:tcPr>
            <w:tcW w:w="1020" w:type="dxa"/>
          </w:tcPr>
          <w:p w14:paraId="57E9590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2E08D39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藝-J-B2 思辨科技資訊、媒體與藝術的關係，進行創作與鑑賞。</w:t>
            </w:r>
          </w:p>
          <w:p w14:paraId="23AAC364"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6916A44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1020" w:type="dxa"/>
          </w:tcPr>
          <w:p w14:paraId="24A80BA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表1-Ⅳ-2 能理解表演的形式、文本與表現技巧並創作發表。</w:t>
            </w:r>
          </w:p>
          <w:p w14:paraId="5DD509A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表1-Ⅳ-3 能連結其他藝術並創作。</w:t>
            </w:r>
          </w:p>
          <w:p w14:paraId="50DFED4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399FDEE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14:paraId="4536BFF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能運用多元創作探討公共議題，展現人文關懷與獨立思考能力。</w:t>
            </w:r>
          </w:p>
          <w:p w14:paraId="606E8F1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0C73451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表E-Ⅳ-3 戲劇、舞蹈與其他藝術元素的結合演出。</w:t>
            </w:r>
          </w:p>
          <w:p w14:paraId="3D2E228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表A-Ⅳ-3 </w:t>
            </w:r>
            <w:r>
              <w:rPr>
                <w:rFonts w:ascii="新細明體" w:hAnsi="新細明體" w:cs="新細明體"/>
                <w:sz w:val="16"/>
                <w:szCs w:val="16"/>
              </w:rPr>
              <w:lastRenderedPageBreak/>
              <w:t>表演形</w:t>
            </w:r>
            <w:r w:rsidRPr="000A5D58">
              <w:rPr>
                <w:rFonts w:ascii="新細明體" w:hAnsi="新細明體" w:cs="新細明體"/>
                <w:sz w:val="16"/>
                <w:szCs w:val="16"/>
              </w:rPr>
              <w:t>式分析、文本分析。</w:t>
            </w:r>
          </w:p>
          <w:p w14:paraId="2DEF5E1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p w14:paraId="52F9C2B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w:t>
            </w:r>
            <w:r w:rsidRPr="000A5D58">
              <w:rPr>
                <w:rFonts w:ascii="新細明體" w:hAnsi="新細明體" w:cs="新細明體"/>
                <w:sz w:val="16"/>
                <w:szCs w:val="16"/>
              </w:rPr>
              <w:t>的特性與種類。</w:t>
            </w:r>
          </w:p>
        </w:tc>
        <w:tc>
          <w:tcPr>
            <w:tcW w:w="1020" w:type="dxa"/>
          </w:tcPr>
          <w:p w14:paraId="52B0CEC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1.欣賞創意廣告作品，認識創意廣告的定義與內涵。</w:t>
            </w:r>
          </w:p>
          <w:p w14:paraId="63FAC89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2.理解廣告</w:t>
            </w:r>
            <w:r w:rsidRPr="000A5D58">
              <w:rPr>
                <w:rFonts w:ascii="新細明體" w:hAnsi="新細明體" w:cs="新細明體"/>
                <w:snapToGrid w:val="0"/>
                <w:sz w:val="16"/>
                <w:szCs w:val="16"/>
              </w:rPr>
              <w:lastRenderedPageBreak/>
              <w:t>表現手法，解析生活中的廣告形式。</w:t>
            </w:r>
          </w:p>
          <w:p w14:paraId="26EE508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3.透過創意策略，學習創作創意廣告，激發想像力與創造力。</w:t>
            </w:r>
          </w:p>
        </w:tc>
        <w:tc>
          <w:tcPr>
            <w:tcW w:w="1020" w:type="dxa"/>
            <w:shd w:val="clear" w:color="auto" w:fill="auto"/>
          </w:tcPr>
          <w:p w14:paraId="1F950931"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1.進行廣告拍攝作業，教師可輪流在各組拍攝的場域內給予協助與指</w:t>
            </w:r>
            <w:r w:rsidRPr="000A5D58">
              <w:rPr>
                <w:rFonts w:ascii="新細明體" w:hAnsi="新細明體" w:cs="新細明體"/>
                <w:sz w:val="16"/>
                <w:szCs w:val="16"/>
              </w:rPr>
              <w:lastRenderedPageBreak/>
              <w:t>導。</w:t>
            </w:r>
          </w:p>
          <w:p w14:paraId="338E59B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2.各組拍攝完成後，回到教室進行剪接工作，廣告影片的最後，請為影片加上標語，也能依需要加上字幕或片尾工作人員表。</w:t>
            </w:r>
          </w:p>
          <w:p w14:paraId="7714B52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3.廣告影片加上適當配樂。</w:t>
            </w:r>
          </w:p>
        </w:tc>
        <w:tc>
          <w:tcPr>
            <w:tcW w:w="623" w:type="dxa"/>
          </w:tcPr>
          <w:p w14:paraId="70771DD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w:t>
            </w:r>
          </w:p>
        </w:tc>
        <w:tc>
          <w:tcPr>
            <w:tcW w:w="1180" w:type="dxa"/>
          </w:tcPr>
          <w:p w14:paraId="24C0BE9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1.行動裝置、電腦、影音音響設備。</w:t>
            </w:r>
          </w:p>
        </w:tc>
        <w:tc>
          <w:tcPr>
            <w:tcW w:w="1181" w:type="dxa"/>
          </w:tcPr>
          <w:p w14:paraId="115D4A1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1.態度評量</w:t>
            </w:r>
          </w:p>
          <w:p w14:paraId="42F0A2B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2.討論評量</w:t>
            </w:r>
          </w:p>
          <w:p w14:paraId="249EDCB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3.實作評量</w:t>
            </w:r>
          </w:p>
        </w:tc>
        <w:tc>
          <w:tcPr>
            <w:tcW w:w="1181" w:type="dxa"/>
          </w:tcPr>
          <w:p w14:paraId="7D86F01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3CB65DE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閱J2 發展跨文本的比對、</w:t>
            </w:r>
            <w:r w:rsidRPr="000A5D58">
              <w:rPr>
                <w:rFonts w:ascii="新細明體" w:hAnsi="新細明體" w:cs="新細明體"/>
                <w:sz w:val="16"/>
                <w:szCs w:val="16"/>
              </w:rPr>
              <w:t>分析、深究的能力，以判讀</w:t>
            </w:r>
            <w:r w:rsidRPr="000A5D58">
              <w:rPr>
                <w:rFonts w:ascii="新細明體" w:hAnsi="新細明體" w:cs="新細明體"/>
                <w:sz w:val="16"/>
                <w:szCs w:val="16"/>
              </w:rPr>
              <w:lastRenderedPageBreak/>
              <w:t>文本知識的正確性。</w:t>
            </w:r>
          </w:p>
          <w:p w14:paraId="3B3C5662"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14CAB8AF"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視覺藝術</w:t>
            </w:r>
          </w:p>
          <w:p w14:paraId="401BC53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音樂</w:t>
            </w:r>
          </w:p>
        </w:tc>
      </w:tr>
      <w:tr w:rsidR="009140B9" w:rsidRPr="0052708D" w14:paraId="46CBDC82" w14:textId="77777777" w:rsidTr="009140B9">
        <w:tc>
          <w:tcPr>
            <w:tcW w:w="708" w:type="dxa"/>
          </w:tcPr>
          <w:p w14:paraId="4E5CB0DD" w14:textId="77777777" w:rsidR="00F17500" w:rsidRPr="0026370C"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廿</w:t>
            </w:r>
            <w:proofErr w:type="gramStart"/>
            <w:r>
              <w:rPr>
                <w:rFonts w:ascii="新細明體" w:hAnsi="新細明體" w:cs="新細明體"/>
                <w:snapToGrid w:val="0"/>
                <w:sz w:val="16"/>
                <w:szCs w:val="16"/>
              </w:rPr>
              <w:t>一</w:t>
            </w:r>
            <w:proofErr w:type="gramEnd"/>
          </w:p>
        </w:tc>
        <w:tc>
          <w:tcPr>
            <w:tcW w:w="709" w:type="dxa"/>
          </w:tcPr>
          <w:p w14:paraId="54F9DD42" w14:textId="77777777" w:rsidR="00F17500" w:rsidRPr="002021A6" w:rsidRDefault="00F17500" w:rsidP="002021A6">
            <w:pPr>
              <w:snapToGrid w:val="0"/>
              <w:ind w:firstLine="0"/>
              <w:jc w:val="left"/>
              <w:rPr>
                <w:rFonts w:asciiTheme="minorEastAsia" w:hAnsiTheme="minorEastAsia"/>
                <w:sz w:val="16"/>
                <w:szCs w:val="16"/>
              </w:rPr>
            </w:pPr>
            <w:r>
              <w:rPr>
                <w:rFonts w:ascii="新細明體" w:hAnsi="新細明體" w:cs="新細明體"/>
                <w:snapToGrid w:val="0"/>
                <w:sz w:val="16"/>
                <w:szCs w:val="16"/>
              </w:rPr>
              <w:t>1/19-1/23</w:t>
            </w:r>
          </w:p>
        </w:tc>
        <w:tc>
          <w:tcPr>
            <w:tcW w:w="709" w:type="dxa"/>
          </w:tcPr>
          <w:p w14:paraId="10AA180D"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音樂</w:t>
            </w:r>
          </w:p>
        </w:tc>
        <w:tc>
          <w:tcPr>
            <w:tcW w:w="709" w:type="dxa"/>
          </w:tcPr>
          <w:p w14:paraId="686973DA" w14:textId="77777777" w:rsidR="00F17500" w:rsidRPr="0026370C" w:rsidRDefault="00F17500" w:rsidP="002021A6">
            <w:pPr>
              <w:snapToGrid w:val="0"/>
              <w:ind w:firstLine="0"/>
              <w:jc w:val="left"/>
              <w:rPr>
                <w:rFonts w:ascii="新細明體" w:hAnsi="新細明體"/>
                <w:sz w:val="16"/>
                <w:szCs w:val="16"/>
              </w:rPr>
            </w:pPr>
            <w:proofErr w:type="gramStart"/>
            <w:r w:rsidRPr="0026370C">
              <w:rPr>
                <w:rFonts w:ascii="新細明體" w:hAnsi="新細明體" w:cs="新細明體"/>
                <w:snapToGrid w:val="0"/>
                <w:sz w:val="16"/>
                <w:szCs w:val="16"/>
              </w:rPr>
              <w:t>全冊總</w:t>
            </w:r>
            <w:proofErr w:type="gramEnd"/>
            <w:r w:rsidRPr="0026370C">
              <w:rPr>
                <w:rFonts w:ascii="新細明體" w:hAnsi="新細明體" w:cs="新細明體"/>
                <w:snapToGrid w:val="0"/>
                <w:sz w:val="16"/>
                <w:szCs w:val="16"/>
              </w:rPr>
              <w:t>複習【</w:t>
            </w:r>
            <w:r>
              <w:rPr>
                <w:rFonts w:ascii="新細明體" w:hAnsi="新細明體" w:cs="新細明體"/>
                <w:snapToGrid w:val="0"/>
                <w:sz w:val="16"/>
                <w:szCs w:val="16"/>
              </w:rPr>
              <w:t>休業式</w:t>
            </w:r>
            <w:r w:rsidRPr="0026370C">
              <w:rPr>
                <w:rFonts w:ascii="新細明體" w:hAnsi="新細明體" w:cs="新細明體"/>
                <w:snapToGrid w:val="0"/>
                <w:sz w:val="16"/>
                <w:szCs w:val="16"/>
              </w:rPr>
              <w:t>】</w:t>
            </w:r>
          </w:p>
        </w:tc>
        <w:tc>
          <w:tcPr>
            <w:tcW w:w="850" w:type="dxa"/>
          </w:tcPr>
          <w:p w14:paraId="308E56D3"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A自主行動</w:t>
            </w:r>
          </w:p>
          <w:p w14:paraId="5FA5B451"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B溝通互動</w:t>
            </w:r>
          </w:p>
          <w:p w14:paraId="73037531" w14:textId="77777777" w:rsidR="00F17500" w:rsidRPr="0026370C" w:rsidRDefault="00F17500" w:rsidP="002021A6">
            <w:pPr>
              <w:snapToGrid w:val="0"/>
              <w:ind w:firstLine="0"/>
              <w:jc w:val="left"/>
              <w:rPr>
                <w:rFonts w:ascii="新細明體" w:hAnsi="新細明體"/>
                <w:snapToGrid w:val="0"/>
                <w:sz w:val="16"/>
                <w:szCs w:val="16"/>
              </w:rPr>
            </w:pPr>
            <w:r w:rsidRPr="0026370C">
              <w:rPr>
                <w:rFonts w:ascii="新細明體" w:hAnsi="新細明體" w:cs="新細明體"/>
                <w:snapToGrid w:val="0"/>
                <w:sz w:val="16"/>
                <w:szCs w:val="16"/>
              </w:rPr>
              <w:t>C社會參與</w:t>
            </w:r>
          </w:p>
        </w:tc>
        <w:tc>
          <w:tcPr>
            <w:tcW w:w="1020" w:type="dxa"/>
          </w:tcPr>
          <w:p w14:paraId="66B3DCF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26370C">
              <w:rPr>
                <w:rFonts w:ascii="新細明體" w:hAnsi="新細明體" w:cs="新細明體"/>
                <w:snapToGrid w:val="0"/>
                <w:sz w:val="16"/>
                <w:szCs w:val="16"/>
              </w:rPr>
              <w:t>身心素質與自我精進</w:t>
            </w:r>
          </w:p>
          <w:p w14:paraId="1D31262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19297D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畫執行與創新應</w:t>
            </w:r>
            <w:r>
              <w:rPr>
                <w:rFonts w:ascii="新細明體" w:hAnsi="新細明體" w:cs="新細明體"/>
                <w:snapToGrid w:val="0"/>
                <w:sz w:val="16"/>
                <w:szCs w:val="16"/>
              </w:rPr>
              <w:lastRenderedPageBreak/>
              <w:t>變</w:t>
            </w:r>
          </w:p>
          <w:p w14:paraId="6FD8DB5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6D64761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2127C8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5A3F7DB0"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50C5A97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4A02527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5622166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14:paraId="74C1C38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w:t>
            </w:r>
            <w:r>
              <w:rPr>
                <w:rFonts w:ascii="新細明體" w:hAnsi="新細明體" w:cs="新細明體"/>
                <w:snapToGrid w:val="0"/>
                <w:sz w:val="16"/>
                <w:szCs w:val="16"/>
              </w:rPr>
              <w:lastRenderedPageBreak/>
              <w:t>問題的途徑。</w:t>
            </w:r>
          </w:p>
          <w:p w14:paraId="4877240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畫與執行藝術活動，因應情境需求發揮創意。</w:t>
            </w:r>
          </w:p>
          <w:p w14:paraId="1DAD0DE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12FB6B6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52550EE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2428EF9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14:paraId="517C0E2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w:t>
            </w:r>
            <w:r w:rsidRPr="0026370C">
              <w:rPr>
                <w:rFonts w:ascii="新細明體" w:hAnsi="新細明體" w:cs="新細明體"/>
                <w:snapToGrid w:val="0"/>
                <w:sz w:val="16"/>
                <w:szCs w:val="16"/>
              </w:rPr>
              <w:t>養團隊合作與溝通協調的</w:t>
            </w:r>
            <w:r w:rsidRPr="0026370C">
              <w:rPr>
                <w:rFonts w:ascii="新細明體" w:hAnsi="新細明體" w:cs="新細明體"/>
                <w:snapToGrid w:val="0"/>
                <w:sz w:val="16"/>
                <w:szCs w:val="16"/>
              </w:rPr>
              <w:lastRenderedPageBreak/>
              <w:t>能力。</w:t>
            </w:r>
          </w:p>
          <w:p w14:paraId="1F37E50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3E59345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14:paraId="7F3A242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音1-Ⅳ-2 能融入傳統、當代或流行音樂的風格，改編樂曲，以表達觀點。</w:t>
            </w:r>
          </w:p>
          <w:p w14:paraId="7488F21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14:paraId="44BCFA3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14:paraId="20D79B9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14:paraId="0A78F5FB"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w:t>
            </w:r>
            <w:r w:rsidRPr="0026370C">
              <w:rPr>
                <w:rFonts w:ascii="新細明體" w:hAnsi="新細明體" w:cs="新細明體"/>
                <w:snapToGrid w:val="0"/>
                <w:sz w:val="16"/>
                <w:szCs w:val="16"/>
              </w:rPr>
              <w:t>文資訊或聆</w:t>
            </w:r>
            <w:r w:rsidRPr="0026370C">
              <w:rPr>
                <w:rFonts w:ascii="新細明體" w:hAnsi="新細明體" w:cs="新細明體"/>
                <w:snapToGrid w:val="0"/>
                <w:sz w:val="16"/>
                <w:szCs w:val="16"/>
              </w:rPr>
              <w:lastRenderedPageBreak/>
              <w:t>賞音樂，以培養自主學習音樂的興趣與發展。</w:t>
            </w:r>
          </w:p>
        </w:tc>
        <w:tc>
          <w:tcPr>
            <w:tcW w:w="1020" w:type="dxa"/>
          </w:tcPr>
          <w:p w14:paraId="5D8156E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14:paraId="45EFC90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音E-Ⅳ-2 </w:t>
            </w:r>
            <w:r>
              <w:rPr>
                <w:rFonts w:ascii="新細明體" w:hAnsi="新細明體" w:cs="新細明體"/>
                <w:sz w:val="16"/>
                <w:szCs w:val="16"/>
              </w:rPr>
              <w:lastRenderedPageBreak/>
              <w:t>樂器的構造、發音原理、演奏技巧，以及不同的演奏形式。</w:t>
            </w:r>
          </w:p>
          <w:p w14:paraId="1AFF63E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14:paraId="52A8CA1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14:paraId="305DDC8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14:paraId="1BE0F5E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w:t>
            </w:r>
            <w:r>
              <w:rPr>
                <w:rFonts w:ascii="新細明體" w:hAnsi="新細明體" w:cs="新細明體"/>
                <w:sz w:val="16"/>
                <w:szCs w:val="16"/>
              </w:rPr>
              <w:lastRenderedPageBreak/>
              <w:t>語，或相關之一般</w:t>
            </w:r>
            <w:r w:rsidRPr="0026370C">
              <w:rPr>
                <w:rFonts w:ascii="新細明體" w:hAnsi="新細明體" w:cs="新細明體"/>
                <w:sz w:val="16"/>
                <w:szCs w:val="16"/>
              </w:rPr>
              <w:t>性用語。</w:t>
            </w:r>
          </w:p>
          <w:p w14:paraId="2046DC9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14:paraId="59884FE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14:paraId="5D6D8D8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1020" w:type="dxa"/>
          </w:tcPr>
          <w:p w14:paraId="4EDC7579"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lastRenderedPageBreak/>
              <w:t>1.藉由漫畫與曲目介紹，認識古典樂派音樂家及其重要作品。透過樂曲欣賞，認識古典樂</w:t>
            </w:r>
            <w:r w:rsidRPr="00AC6E6D">
              <w:rPr>
                <w:rFonts w:ascii="新細明體" w:hAnsi="新細明體" w:cs="新細明體"/>
                <w:snapToGrid w:val="0"/>
                <w:sz w:val="16"/>
                <w:szCs w:val="16"/>
              </w:rPr>
              <w:lastRenderedPageBreak/>
              <w:t>派重要樂曲形式及風格。透過聆賞古典樂派樂曲，豐富美感經驗。藉由中音直笛演奏古典樂派的作品，感受其風格。透過習唱歌曲，發現流行樂曲中運用古典樂派音樂的創意。</w:t>
            </w:r>
          </w:p>
          <w:p w14:paraId="7A938A94"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2.藉</w:t>
            </w:r>
            <w:proofErr w:type="gramStart"/>
            <w:r w:rsidRPr="00AC6E6D">
              <w:rPr>
                <w:rFonts w:ascii="新細明體" w:hAnsi="新細明體" w:cs="新細明體"/>
                <w:snapToGrid w:val="0"/>
                <w:sz w:val="16"/>
                <w:szCs w:val="16"/>
              </w:rPr>
              <w:t>由唱奏</w:t>
            </w:r>
            <w:proofErr w:type="gramEnd"/>
            <w:r w:rsidRPr="00AC6E6D">
              <w:rPr>
                <w:rFonts w:ascii="新細明體" w:hAnsi="新細明體" w:cs="新細明體"/>
                <w:snapToGrid w:val="0"/>
                <w:sz w:val="16"/>
                <w:szCs w:val="16"/>
              </w:rPr>
              <w:t>歌劇中的經典曲目，認識歌劇作曲家及其作品。透過曲目欣賞，認識歌劇序曲及其功能。認識歌劇創作背景與社會文化的關聯及其意義。認識歌劇在當代的呈現方式。</w:t>
            </w:r>
          </w:p>
          <w:p w14:paraId="093857FD"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3.藉由一九九○年代後的臺灣歌手，探究流行音樂的發</w:t>
            </w:r>
            <w:r w:rsidRPr="00AC6E6D">
              <w:rPr>
                <w:rFonts w:ascii="新細明體" w:hAnsi="新細明體" w:cs="新細明體"/>
                <w:snapToGrid w:val="0"/>
                <w:sz w:val="16"/>
                <w:szCs w:val="16"/>
              </w:rPr>
              <w:lastRenderedPageBreak/>
              <w:t>展。透過唱奏樂曲，感受樂曲中傳達關切社會的精神。認識臺灣音樂的創新，了解歌手用歌詞與音樂結合，表達對世界的關懷。</w:t>
            </w:r>
          </w:p>
          <w:p w14:paraId="51944114"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napToGrid w:val="0"/>
                <w:sz w:val="16"/>
                <w:szCs w:val="16"/>
              </w:rPr>
              <w:t>4.透過生活情境的觀察，了解Jingle的特色，並創作出Jingle。藉由生活中的廣告歌曲，理解歌詞與曲調對產品帶來的影響力。聆聽</w:t>
            </w:r>
            <w:proofErr w:type="gramStart"/>
            <w:r w:rsidRPr="00AC6E6D">
              <w:rPr>
                <w:rFonts w:ascii="新細明體" w:hAnsi="新細明體" w:cs="新細明體"/>
                <w:snapToGrid w:val="0"/>
                <w:sz w:val="16"/>
                <w:szCs w:val="16"/>
              </w:rPr>
              <w:t>與唱奏廣告</w:t>
            </w:r>
            <w:proofErr w:type="gramEnd"/>
            <w:r w:rsidRPr="00AC6E6D">
              <w:rPr>
                <w:rFonts w:ascii="新細明體" w:hAnsi="新細明體" w:cs="新細明體"/>
                <w:snapToGrid w:val="0"/>
                <w:sz w:val="16"/>
                <w:szCs w:val="16"/>
              </w:rPr>
              <w:t>中的背景音樂，體會音樂與產品特色的關係。</w:t>
            </w:r>
          </w:p>
        </w:tc>
        <w:tc>
          <w:tcPr>
            <w:tcW w:w="1020" w:type="dxa"/>
            <w:shd w:val="clear" w:color="auto" w:fill="auto"/>
          </w:tcPr>
          <w:p w14:paraId="3F9170A3" w14:textId="77777777" w:rsidR="00F17500" w:rsidRPr="00AC6E6D" w:rsidRDefault="00F17500" w:rsidP="002021A6">
            <w:pPr>
              <w:snapToGrid w:val="0"/>
              <w:ind w:firstLine="0"/>
              <w:jc w:val="left"/>
              <w:rPr>
                <w:rFonts w:asciiTheme="minorEastAsia" w:hAnsiTheme="minorEastAsia"/>
                <w:sz w:val="16"/>
                <w:szCs w:val="16"/>
              </w:rPr>
            </w:pPr>
            <w:r w:rsidRPr="00AC6E6D">
              <w:rPr>
                <w:rFonts w:ascii="新細明體" w:hAnsi="新細明體" w:cs="新細明體"/>
                <w:sz w:val="16"/>
                <w:szCs w:val="16"/>
              </w:rPr>
              <w:lastRenderedPageBreak/>
              <w:t>1.複習</w:t>
            </w:r>
            <w:proofErr w:type="gramStart"/>
            <w:r w:rsidRPr="00AC6E6D">
              <w:rPr>
                <w:rFonts w:ascii="新細明體" w:hAnsi="新細明體" w:cs="新細明體"/>
                <w:sz w:val="16"/>
                <w:szCs w:val="16"/>
              </w:rPr>
              <w:t>音樂全冊</w:t>
            </w:r>
            <w:proofErr w:type="gramEnd"/>
            <w:r w:rsidRPr="00AC6E6D">
              <w:rPr>
                <w:rFonts w:ascii="新細明體" w:hAnsi="新細明體" w:cs="新細明體"/>
                <w:sz w:val="16"/>
                <w:szCs w:val="16"/>
              </w:rPr>
              <w:t>。</w:t>
            </w:r>
          </w:p>
        </w:tc>
        <w:tc>
          <w:tcPr>
            <w:tcW w:w="623" w:type="dxa"/>
          </w:tcPr>
          <w:p w14:paraId="499AE4EC"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w:t>
            </w:r>
          </w:p>
        </w:tc>
        <w:tc>
          <w:tcPr>
            <w:tcW w:w="1180" w:type="dxa"/>
          </w:tcPr>
          <w:p w14:paraId="564D050E"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napToGrid w:val="0"/>
                <w:sz w:val="16"/>
                <w:szCs w:val="16"/>
              </w:rPr>
              <w:t>1.電腦、教學簡報、影音音響設備、圖片、影音資料、樂器(如鋼琴、直笛)等。</w:t>
            </w:r>
          </w:p>
        </w:tc>
        <w:tc>
          <w:tcPr>
            <w:tcW w:w="1181" w:type="dxa"/>
          </w:tcPr>
          <w:p w14:paraId="63C7C353"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1.教師評量</w:t>
            </w:r>
          </w:p>
          <w:p w14:paraId="019D2DCF"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2.發表評量</w:t>
            </w:r>
          </w:p>
          <w:p w14:paraId="05F30BD6"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3.表現評量</w:t>
            </w:r>
          </w:p>
          <w:p w14:paraId="5819B59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4.學習檔案評量</w:t>
            </w:r>
          </w:p>
          <w:p w14:paraId="6D58EEBA"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5.觀察評量</w:t>
            </w:r>
          </w:p>
          <w:p w14:paraId="07CB5A5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6.討論評量</w:t>
            </w:r>
          </w:p>
          <w:p w14:paraId="1F55B6B7"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7.欣賞評量</w:t>
            </w:r>
          </w:p>
          <w:p w14:paraId="364F4EAB"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8.討論評量</w:t>
            </w:r>
          </w:p>
        </w:tc>
        <w:tc>
          <w:tcPr>
            <w:tcW w:w="1181" w:type="dxa"/>
          </w:tcPr>
          <w:p w14:paraId="1B89B4D7"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lastRenderedPageBreak/>
              <w:t>【生命教育】</w:t>
            </w:r>
          </w:p>
          <w:p w14:paraId="0CEB50D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w:t>
            </w:r>
            <w:r>
              <w:rPr>
                <w:rFonts w:ascii="新細明體" w:hAnsi="新細明體" w:cs="新細明體"/>
                <w:sz w:val="16"/>
                <w:szCs w:val="16"/>
              </w:rPr>
              <w:lastRenderedPageBreak/>
              <w:t>解人的主體能動性，培養適切的自我觀。</w:t>
            </w:r>
          </w:p>
          <w:p w14:paraId="3A89B69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生J3 反思生老病死與人生常的現象，探索人生的目的、價值與意義。</w:t>
            </w:r>
          </w:p>
          <w:p w14:paraId="502F120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38D284F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14:paraId="7F43879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多J8 探討不同文化接觸時可能產生的衝突、融合或創</w:t>
            </w:r>
            <w:r w:rsidRPr="0026370C">
              <w:rPr>
                <w:rFonts w:ascii="新細明體" w:hAnsi="新細明體" w:cs="新細明體"/>
                <w:sz w:val="16"/>
                <w:szCs w:val="16"/>
              </w:rPr>
              <w:t>新。</w:t>
            </w:r>
          </w:p>
          <w:p w14:paraId="5CB67F5B"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6040A07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2A5A0B3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環J8 了解臺灣生態環境及社會發展面對氣候變遷的脆弱性與韌性。</w:t>
            </w:r>
          </w:p>
          <w:p w14:paraId="5B6C359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14:paraId="61508CB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原J12 主動關</w:t>
            </w:r>
            <w:r>
              <w:rPr>
                <w:rFonts w:ascii="新細明體" w:hAnsi="新細明體" w:cs="新細明體"/>
                <w:sz w:val="16"/>
                <w:szCs w:val="16"/>
              </w:rPr>
              <w:lastRenderedPageBreak/>
              <w:t>注原住民族土地與自然資源議題。</w:t>
            </w:r>
          </w:p>
          <w:p w14:paraId="6A331E6C"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4622FC30"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473186F1"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5212ACA8"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lastRenderedPageBreak/>
              <w:t>綜合活動</w:t>
            </w:r>
          </w:p>
          <w:p w14:paraId="31769275"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表演藝術</w:t>
            </w:r>
          </w:p>
          <w:p w14:paraId="2CDD5BC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視覺藝術</w:t>
            </w:r>
          </w:p>
          <w:p w14:paraId="4316FA39" w14:textId="77777777" w:rsidR="00F17500" w:rsidRPr="0026370C"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社會</w:t>
            </w:r>
          </w:p>
          <w:p w14:paraId="638A2C21" w14:textId="77777777" w:rsidR="00F17500" w:rsidRPr="00824D14" w:rsidRDefault="00F17500" w:rsidP="002021A6">
            <w:pPr>
              <w:snapToGrid w:val="0"/>
              <w:ind w:firstLine="0"/>
              <w:jc w:val="left"/>
              <w:rPr>
                <w:rFonts w:asciiTheme="minorEastAsia" w:hAnsiTheme="minorEastAsia"/>
                <w:sz w:val="16"/>
                <w:szCs w:val="16"/>
              </w:rPr>
            </w:pPr>
            <w:r w:rsidRPr="0026370C">
              <w:rPr>
                <w:rFonts w:ascii="新細明體" w:hAnsi="新細明體" w:cs="新細明體"/>
                <w:sz w:val="16"/>
                <w:szCs w:val="16"/>
              </w:rPr>
              <w:t>科技</w:t>
            </w:r>
          </w:p>
        </w:tc>
      </w:tr>
      <w:tr w:rsidR="009140B9" w:rsidRPr="0052708D" w14:paraId="782B0514" w14:textId="77777777" w:rsidTr="009140B9">
        <w:tc>
          <w:tcPr>
            <w:tcW w:w="708" w:type="dxa"/>
          </w:tcPr>
          <w:p w14:paraId="15D73DFF"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roofErr w:type="gramStart"/>
            <w:r>
              <w:rPr>
                <w:rFonts w:ascii="新細明體" w:hAnsi="新細明體" w:cs="新細明體"/>
                <w:snapToGrid w:val="0"/>
                <w:sz w:val="16"/>
                <w:szCs w:val="16"/>
              </w:rPr>
              <w:t>一</w:t>
            </w:r>
            <w:proofErr w:type="gramEnd"/>
          </w:p>
        </w:tc>
        <w:tc>
          <w:tcPr>
            <w:tcW w:w="709" w:type="dxa"/>
          </w:tcPr>
          <w:p w14:paraId="7D722026" w14:textId="77777777" w:rsidR="00F17500" w:rsidRPr="00FE7905" w:rsidRDefault="00F17500" w:rsidP="00261304">
            <w:pPr>
              <w:snapToGrid w:val="0"/>
              <w:ind w:firstLine="0"/>
              <w:jc w:val="left"/>
              <w:rPr>
                <w:rFonts w:asciiTheme="minorEastAsia" w:hAnsiTheme="minorEastAsia"/>
                <w:sz w:val="16"/>
                <w:szCs w:val="16"/>
              </w:rPr>
            </w:pPr>
            <w:r>
              <w:rPr>
                <w:rFonts w:ascii="新細明體" w:hAnsi="新細明體" w:cs="新細明體"/>
                <w:snapToGrid w:val="0"/>
                <w:sz w:val="16"/>
                <w:szCs w:val="16"/>
              </w:rPr>
              <w:t>1/19-1/23</w:t>
            </w:r>
          </w:p>
        </w:tc>
        <w:tc>
          <w:tcPr>
            <w:tcW w:w="709" w:type="dxa"/>
          </w:tcPr>
          <w:p w14:paraId="1E483AB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視覺藝術</w:t>
            </w:r>
          </w:p>
        </w:tc>
        <w:tc>
          <w:tcPr>
            <w:tcW w:w="709" w:type="dxa"/>
          </w:tcPr>
          <w:p w14:paraId="5400F09E" w14:textId="77777777" w:rsidR="00F17500" w:rsidRPr="00FE7905" w:rsidRDefault="00F17500" w:rsidP="00261304">
            <w:pPr>
              <w:snapToGrid w:val="0"/>
              <w:ind w:firstLine="0"/>
              <w:jc w:val="left"/>
              <w:rPr>
                <w:rFonts w:ascii="新細明體" w:hAnsi="新細明體"/>
                <w:sz w:val="16"/>
                <w:szCs w:val="16"/>
              </w:rPr>
            </w:pPr>
            <w:proofErr w:type="gramStart"/>
            <w:r w:rsidRPr="00FE7905">
              <w:rPr>
                <w:rFonts w:ascii="新細明體" w:hAnsi="新細明體" w:cs="新細明體"/>
                <w:snapToGrid w:val="0"/>
                <w:sz w:val="16"/>
                <w:szCs w:val="16"/>
              </w:rPr>
              <w:t>全冊總</w:t>
            </w:r>
            <w:proofErr w:type="gramEnd"/>
            <w:r w:rsidRPr="00FE7905">
              <w:rPr>
                <w:rFonts w:ascii="新細明體" w:hAnsi="新細明體" w:cs="新細明體"/>
                <w:snapToGrid w:val="0"/>
                <w:sz w:val="16"/>
                <w:szCs w:val="16"/>
              </w:rPr>
              <w:t>複習【休業式】</w:t>
            </w:r>
          </w:p>
        </w:tc>
        <w:tc>
          <w:tcPr>
            <w:tcW w:w="850" w:type="dxa"/>
          </w:tcPr>
          <w:p w14:paraId="431BC673"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A自主行動</w:t>
            </w:r>
          </w:p>
          <w:p w14:paraId="1B98F695"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B溝通互動</w:t>
            </w:r>
          </w:p>
          <w:p w14:paraId="56386C92" w14:textId="77777777" w:rsidR="00F17500" w:rsidRPr="00FE7905" w:rsidRDefault="00F17500" w:rsidP="00261304">
            <w:pPr>
              <w:snapToGrid w:val="0"/>
              <w:ind w:firstLine="0"/>
              <w:jc w:val="left"/>
              <w:rPr>
                <w:rFonts w:ascii="新細明體" w:hAnsi="新細明體"/>
                <w:snapToGrid w:val="0"/>
                <w:sz w:val="16"/>
                <w:szCs w:val="16"/>
              </w:rPr>
            </w:pPr>
            <w:r w:rsidRPr="00FE7905">
              <w:rPr>
                <w:rFonts w:ascii="新細明體" w:hAnsi="新細明體" w:cs="新細明體"/>
                <w:snapToGrid w:val="0"/>
                <w:sz w:val="16"/>
                <w:szCs w:val="16"/>
              </w:rPr>
              <w:t>C社會參與</w:t>
            </w:r>
          </w:p>
        </w:tc>
        <w:tc>
          <w:tcPr>
            <w:tcW w:w="1020" w:type="dxa"/>
          </w:tcPr>
          <w:p w14:paraId="4DAA10F4"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10593A6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A22727C"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B1 符號運用與溝通表達</w:t>
            </w:r>
          </w:p>
          <w:p w14:paraId="268EDC8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51B027CD"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6DF3B2BF"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391D29F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2EDFEE2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14:paraId="5FC1217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w:t>
            </w:r>
            <w:r>
              <w:rPr>
                <w:rFonts w:ascii="新細明體" w:hAnsi="新細明體" w:cs="新細明體"/>
                <w:snapToGrid w:val="0"/>
                <w:sz w:val="16"/>
                <w:szCs w:val="16"/>
              </w:rPr>
              <w:lastRenderedPageBreak/>
              <w:t>考，探索藝術實踐解決問題的途徑。</w:t>
            </w:r>
          </w:p>
          <w:p w14:paraId="0F2CD7E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w:t>
            </w:r>
            <w:r w:rsidRPr="00FE7905">
              <w:rPr>
                <w:rFonts w:ascii="新細明體" w:hAnsi="新細明體" w:cs="新細明體"/>
                <w:snapToGrid w:val="0"/>
                <w:sz w:val="16"/>
                <w:szCs w:val="16"/>
              </w:rPr>
              <w:t>術符號，以表達觀點與風格。</w:t>
            </w:r>
          </w:p>
          <w:p w14:paraId="46626E7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493486A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14:paraId="7F1E69B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14:paraId="4CCA826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0FF952B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能使用構成要素和形式原理，表達情感與想法。</w:t>
            </w:r>
          </w:p>
          <w:p w14:paraId="6AE6A07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視1-Ⅳ-2 能使用多元媒材與技法，表現個人或社群的觀點。</w:t>
            </w:r>
          </w:p>
          <w:p w14:paraId="2CA64C8C"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能透過議題創作，表達對生活環境及社會文化的理解。</w:t>
            </w:r>
          </w:p>
          <w:p w14:paraId="02D3589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14:paraId="00F9BE5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14:paraId="0807FFA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14:paraId="35E67CCE"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能透過多元藝文活動的參與，培養對在地藝文環境的關注態度。</w:t>
            </w:r>
          </w:p>
          <w:p w14:paraId="664EAFD3"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視3-Ⅳ-2 </w:t>
            </w:r>
            <w:r>
              <w:rPr>
                <w:rFonts w:ascii="新細明體" w:hAnsi="新細明體" w:cs="新細明體"/>
                <w:snapToGrid w:val="0"/>
                <w:sz w:val="16"/>
                <w:szCs w:val="16"/>
              </w:rPr>
              <w:lastRenderedPageBreak/>
              <w:t>能</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畫或報導藝術活動，展現對自然環境與社會議題的關懷。</w:t>
            </w:r>
          </w:p>
          <w:p w14:paraId="73BC1E8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1020" w:type="dxa"/>
          </w:tcPr>
          <w:p w14:paraId="12EBD19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色彩理論、造形表現、符號意涵。</w:t>
            </w:r>
          </w:p>
          <w:p w14:paraId="7BD4A907"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視E-Ⅳ-2 平面、立體</w:t>
            </w:r>
            <w:r>
              <w:rPr>
                <w:rFonts w:ascii="新細明體" w:hAnsi="新細明體" w:cs="新細明體"/>
                <w:sz w:val="16"/>
                <w:szCs w:val="16"/>
              </w:rPr>
              <w:lastRenderedPageBreak/>
              <w:t>及複合媒材的表現技法。</w:t>
            </w:r>
          </w:p>
          <w:p w14:paraId="2865789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w:t>
            </w:r>
            <w:r w:rsidRPr="00FE7905">
              <w:rPr>
                <w:rFonts w:ascii="新細明體" w:hAnsi="新細明體" w:cs="新細明體"/>
                <w:sz w:val="16"/>
                <w:szCs w:val="16"/>
              </w:rPr>
              <w:t>法。</w:t>
            </w:r>
          </w:p>
          <w:p w14:paraId="57CF127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14:paraId="3E0342A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14:paraId="1E20029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p w14:paraId="4D0F339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p w14:paraId="5B3BFE0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1020" w:type="dxa"/>
          </w:tcPr>
          <w:p w14:paraId="278E27C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lastRenderedPageBreak/>
              <w:t>1.能應用文字的形趣和形意，結合形式與構成要素，創作有趣的文字</w:t>
            </w:r>
            <w:r w:rsidRPr="00FE7905">
              <w:rPr>
                <w:rFonts w:ascii="新細明體" w:hAnsi="新細明體" w:cs="新細明體"/>
                <w:snapToGrid w:val="0"/>
                <w:sz w:val="16"/>
                <w:szCs w:val="16"/>
              </w:rPr>
              <w:lastRenderedPageBreak/>
              <w:t>藝術。能理解文字藝術的圖像意涵，且能賞析不同書體的造形美感。能於生活情境中學會如何應用與實踐文字藝術。</w:t>
            </w:r>
          </w:p>
          <w:p w14:paraId="13986B6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2.能欣賞雕塑作品與了解其特色。能體會雕塑作品所傳達的意義，並接受多元觀點。能運用雕塑媒材的表現技法創作作品，表達個人想法。能應用藝術知能，布置周遭環境，展現生活美感。</w:t>
            </w:r>
          </w:p>
          <w:p w14:paraId="595C7EFE"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3.能理解在地藝術所呈現的視覺圖像，以及多元的創作觀點。能透過臺灣人文、自然等藝文的認識，賞</w:t>
            </w:r>
            <w:r w:rsidRPr="00FE7905">
              <w:rPr>
                <w:rFonts w:ascii="新細明體" w:hAnsi="新細明體" w:cs="新細明體"/>
                <w:snapToGrid w:val="0"/>
                <w:sz w:val="16"/>
                <w:szCs w:val="16"/>
              </w:rPr>
              <w:lastRenderedPageBreak/>
              <w:t>析在地文化的特色。能應用多元</w:t>
            </w:r>
            <w:proofErr w:type="gramStart"/>
            <w:r w:rsidRPr="00FE7905">
              <w:rPr>
                <w:rFonts w:ascii="新細明體" w:hAnsi="新細明體" w:cs="新細明體"/>
                <w:snapToGrid w:val="0"/>
                <w:sz w:val="16"/>
                <w:szCs w:val="16"/>
              </w:rPr>
              <w:t>媒材和造形</w:t>
            </w:r>
            <w:proofErr w:type="gramEnd"/>
            <w:r w:rsidRPr="00FE7905">
              <w:rPr>
                <w:rFonts w:ascii="新細明體" w:hAnsi="新細明體" w:cs="新細明體"/>
                <w:snapToGrid w:val="0"/>
                <w:sz w:val="16"/>
                <w:szCs w:val="16"/>
              </w:rPr>
              <w:t>表現，呈現個人創作思維。</w:t>
            </w:r>
          </w:p>
          <w:p w14:paraId="4C80C1CC"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4.使用色彩、造形等構成要素和形式原理，表達廣告訴求。體驗廣告作品，鑑賞廣告，並接受多元觀點。應用設計思考及藝術知能，創作有趣的作品，表現生活美感。透過廣告設計實踐，培養團隊合作與溝通協調的能力。</w:t>
            </w:r>
          </w:p>
        </w:tc>
        <w:tc>
          <w:tcPr>
            <w:tcW w:w="1020" w:type="dxa"/>
            <w:shd w:val="clear" w:color="auto" w:fill="auto"/>
          </w:tcPr>
          <w:p w14:paraId="02977BB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1.複習視覺藝術</w:t>
            </w:r>
            <w:proofErr w:type="gramStart"/>
            <w:r w:rsidRPr="00FE7905">
              <w:rPr>
                <w:rFonts w:ascii="新細明體" w:hAnsi="新細明體" w:cs="新細明體"/>
                <w:sz w:val="16"/>
                <w:szCs w:val="16"/>
              </w:rPr>
              <w:t>第一課至第四</w:t>
            </w:r>
            <w:proofErr w:type="gramEnd"/>
            <w:r w:rsidRPr="00FE7905">
              <w:rPr>
                <w:rFonts w:ascii="新細明體" w:hAnsi="新細明體" w:cs="新細明體"/>
                <w:sz w:val="16"/>
                <w:szCs w:val="16"/>
              </w:rPr>
              <w:t>課。</w:t>
            </w:r>
          </w:p>
        </w:tc>
        <w:tc>
          <w:tcPr>
            <w:tcW w:w="623" w:type="dxa"/>
          </w:tcPr>
          <w:p w14:paraId="0870DAD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1</w:t>
            </w:r>
          </w:p>
        </w:tc>
        <w:tc>
          <w:tcPr>
            <w:tcW w:w="1180" w:type="dxa"/>
          </w:tcPr>
          <w:p w14:paraId="6C884405"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napToGrid w:val="0"/>
                <w:sz w:val="16"/>
                <w:szCs w:val="16"/>
              </w:rPr>
              <w:t>1.電腦、教學簡報、投影設備、2B鉛筆、原子筆、橡皮擦、彩色</w:t>
            </w:r>
            <w:proofErr w:type="gramStart"/>
            <w:r w:rsidRPr="00FE7905">
              <w:rPr>
                <w:rFonts w:ascii="新細明體" w:hAnsi="新細明體" w:cs="新細明體"/>
                <w:snapToGrid w:val="0"/>
                <w:sz w:val="16"/>
                <w:szCs w:val="16"/>
              </w:rPr>
              <w:t>輕質土</w:t>
            </w:r>
            <w:proofErr w:type="gramEnd"/>
            <w:r w:rsidRPr="00FE7905">
              <w:rPr>
                <w:rFonts w:ascii="新細明體" w:hAnsi="新細明體" w:cs="新細明體"/>
                <w:snapToGrid w:val="0"/>
                <w:sz w:val="16"/>
                <w:szCs w:val="16"/>
              </w:rPr>
              <w:t>、黏土</w:t>
            </w:r>
            <w:r w:rsidRPr="00FE7905">
              <w:rPr>
                <w:rFonts w:ascii="新細明體" w:hAnsi="新細明體" w:cs="新細明體"/>
                <w:snapToGrid w:val="0"/>
                <w:sz w:val="16"/>
                <w:szCs w:val="16"/>
              </w:rPr>
              <w:lastRenderedPageBreak/>
              <w:t>棒、塑形工具、剪刀、白膠、牙籤、麥克筆、紙卡等。</w:t>
            </w:r>
          </w:p>
        </w:tc>
        <w:tc>
          <w:tcPr>
            <w:tcW w:w="1181" w:type="dxa"/>
          </w:tcPr>
          <w:p w14:paraId="42A6637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1.教師評量</w:t>
            </w:r>
          </w:p>
          <w:p w14:paraId="0442163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2.學生互評</w:t>
            </w:r>
          </w:p>
          <w:p w14:paraId="765ACA83"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3.學習單評量</w:t>
            </w:r>
          </w:p>
          <w:p w14:paraId="14180CF0"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4.態度評量</w:t>
            </w:r>
          </w:p>
          <w:p w14:paraId="79B504B6"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5.發表評量</w:t>
            </w:r>
          </w:p>
          <w:p w14:paraId="3082BCCB"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6.討論評量</w:t>
            </w:r>
          </w:p>
          <w:p w14:paraId="22918932"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7.實作評量</w:t>
            </w:r>
          </w:p>
        </w:tc>
        <w:tc>
          <w:tcPr>
            <w:tcW w:w="1181" w:type="dxa"/>
          </w:tcPr>
          <w:p w14:paraId="444907A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【環境教育】</w:t>
            </w:r>
          </w:p>
          <w:p w14:paraId="40B745E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w:t>
            </w:r>
            <w:r>
              <w:rPr>
                <w:rFonts w:ascii="新細明體" w:hAnsi="新細明體" w:cs="新細明體"/>
                <w:sz w:val="16"/>
                <w:szCs w:val="16"/>
              </w:rPr>
              <w:lastRenderedPageBreak/>
              <w:t>原則。</w:t>
            </w:r>
          </w:p>
          <w:p w14:paraId="52012CD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環J11 了解天然災害的人</w:t>
            </w:r>
            <w:r w:rsidRPr="00FE7905">
              <w:rPr>
                <w:rFonts w:ascii="新細明體" w:hAnsi="新細明體" w:cs="新細明體"/>
                <w:sz w:val="16"/>
                <w:szCs w:val="16"/>
              </w:rPr>
              <w:t>為影響因子。</w:t>
            </w:r>
          </w:p>
          <w:p w14:paraId="12214AD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【科技教育】</w:t>
            </w:r>
          </w:p>
          <w:p w14:paraId="22409F5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科E1 了解平日常見科技產品的用途與運作方式。</w:t>
            </w:r>
          </w:p>
          <w:p w14:paraId="242E0E9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【海洋教育】</w:t>
            </w:r>
          </w:p>
          <w:p w14:paraId="15F2C15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海J19 了解海洋資源之有限性，保護海洋環境。</w:t>
            </w:r>
          </w:p>
          <w:p w14:paraId="1CEF5A68"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14:paraId="256C05A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原J11 </w:t>
            </w:r>
            <w:r w:rsidRPr="00FE7905">
              <w:rPr>
                <w:rFonts w:ascii="新細明體" w:hAnsi="新細明體" w:cs="新細明體"/>
                <w:sz w:val="16"/>
                <w:szCs w:val="16"/>
              </w:rPr>
              <w:t>認識原住民族土地自然資源與</w:t>
            </w:r>
            <w:proofErr w:type="gramStart"/>
            <w:r w:rsidRPr="00FE7905">
              <w:rPr>
                <w:rFonts w:ascii="新細明體" w:hAnsi="新細明體" w:cs="新細明體"/>
                <w:sz w:val="16"/>
                <w:szCs w:val="16"/>
              </w:rPr>
              <w:t>文化間的關係</w:t>
            </w:r>
            <w:proofErr w:type="gramEnd"/>
            <w:r w:rsidRPr="00FE7905">
              <w:rPr>
                <w:rFonts w:ascii="新細明體" w:hAnsi="新細明體" w:cs="新細明體"/>
                <w:sz w:val="16"/>
                <w:szCs w:val="16"/>
              </w:rPr>
              <w:t>。</w:t>
            </w:r>
          </w:p>
          <w:p w14:paraId="3C2272A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 xml:space="preserve">原J12 </w:t>
            </w:r>
            <w:r w:rsidRPr="00FE7905">
              <w:rPr>
                <w:rFonts w:ascii="新細明體" w:hAnsi="新細明體" w:cs="新細明體"/>
                <w:sz w:val="16"/>
                <w:szCs w:val="16"/>
              </w:rPr>
              <w:t>主動關注原住民族土地與自然資源議題。</w:t>
            </w:r>
          </w:p>
          <w:p w14:paraId="10960C80"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676A4012"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J9 社會變遷與工作/教育環境的關係。</w:t>
            </w:r>
          </w:p>
          <w:p w14:paraId="7228EDDE"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273A5D1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w:t>
            </w:r>
            <w:r>
              <w:rPr>
                <w:rFonts w:ascii="新細明體" w:hAnsi="新細明體" w:cs="新細明體"/>
                <w:sz w:val="16"/>
                <w:szCs w:val="16"/>
              </w:rPr>
              <w:lastRenderedPageBreak/>
              <w:t>遇與嚮往，理解人的主體能動性，培養適切的自我觀。</w:t>
            </w:r>
          </w:p>
          <w:p w14:paraId="0512873D"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32DAEC0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lastRenderedPageBreak/>
              <w:t>國文</w:t>
            </w:r>
          </w:p>
          <w:p w14:paraId="139CA8B9"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自然科學</w:t>
            </w:r>
          </w:p>
          <w:p w14:paraId="7C018A2F"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社會</w:t>
            </w:r>
          </w:p>
          <w:p w14:paraId="621F2A21"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表演藝術</w:t>
            </w:r>
          </w:p>
          <w:p w14:paraId="60A013F8" w14:textId="77777777" w:rsidR="00F17500" w:rsidRPr="00FE7905" w:rsidRDefault="00F17500" w:rsidP="00261304">
            <w:pPr>
              <w:snapToGrid w:val="0"/>
              <w:ind w:firstLine="0"/>
              <w:jc w:val="left"/>
              <w:rPr>
                <w:rFonts w:asciiTheme="minorEastAsia" w:hAnsiTheme="minorEastAsia"/>
                <w:sz w:val="16"/>
                <w:szCs w:val="16"/>
              </w:rPr>
            </w:pPr>
            <w:r w:rsidRPr="00FE7905">
              <w:rPr>
                <w:rFonts w:ascii="新細明體" w:hAnsi="新細明體" w:cs="新細明體"/>
                <w:sz w:val="16"/>
                <w:szCs w:val="16"/>
              </w:rPr>
              <w:t>音樂</w:t>
            </w:r>
          </w:p>
        </w:tc>
      </w:tr>
      <w:tr w:rsidR="009140B9" w:rsidRPr="0052708D" w14:paraId="3CCD6224" w14:textId="77777777" w:rsidTr="009140B9">
        <w:tc>
          <w:tcPr>
            <w:tcW w:w="708" w:type="dxa"/>
          </w:tcPr>
          <w:p w14:paraId="256ED75D"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roofErr w:type="gramStart"/>
            <w:r>
              <w:rPr>
                <w:rFonts w:ascii="新細明體" w:hAnsi="新細明體" w:cs="新細明體"/>
                <w:snapToGrid w:val="0"/>
                <w:sz w:val="16"/>
                <w:szCs w:val="16"/>
              </w:rPr>
              <w:t>一</w:t>
            </w:r>
            <w:proofErr w:type="gramEnd"/>
          </w:p>
        </w:tc>
        <w:tc>
          <w:tcPr>
            <w:tcW w:w="709" w:type="dxa"/>
          </w:tcPr>
          <w:p w14:paraId="2848D172" w14:textId="77777777" w:rsidR="00F17500" w:rsidRPr="000A5D58" w:rsidRDefault="00F17500" w:rsidP="00416E17">
            <w:pPr>
              <w:snapToGrid w:val="0"/>
              <w:ind w:firstLine="0"/>
              <w:jc w:val="left"/>
              <w:rPr>
                <w:rFonts w:asciiTheme="minorEastAsia" w:hAnsiTheme="minorEastAsia"/>
                <w:sz w:val="16"/>
                <w:szCs w:val="16"/>
              </w:rPr>
            </w:pPr>
            <w:r>
              <w:rPr>
                <w:rFonts w:ascii="新細明體" w:hAnsi="新細明體" w:cs="新細明體"/>
                <w:snapToGrid w:val="0"/>
                <w:sz w:val="16"/>
                <w:szCs w:val="16"/>
              </w:rPr>
              <w:t>1/19-1/23</w:t>
            </w:r>
          </w:p>
        </w:tc>
        <w:tc>
          <w:tcPr>
            <w:tcW w:w="709" w:type="dxa"/>
          </w:tcPr>
          <w:p w14:paraId="0C97C0E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表演藝術</w:t>
            </w:r>
          </w:p>
        </w:tc>
        <w:tc>
          <w:tcPr>
            <w:tcW w:w="709" w:type="dxa"/>
          </w:tcPr>
          <w:p w14:paraId="34D04A7D" w14:textId="77777777" w:rsidR="00F17500" w:rsidRPr="000A5D58" w:rsidRDefault="00F17500" w:rsidP="00416E17">
            <w:pPr>
              <w:snapToGrid w:val="0"/>
              <w:ind w:firstLine="0"/>
              <w:jc w:val="left"/>
              <w:rPr>
                <w:rFonts w:ascii="新細明體" w:hAnsi="新細明體"/>
                <w:sz w:val="16"/>
                <w:szCs w:val="16"/>
              </w:rPr>
            </w:pPr>
            <w:proofErr w:type="gramStart"/>
            <w:r w:rsidRPr="000A5D58">
              <w:rPr>
                <w:rFonts w:ascii="新細明體" w:hAnsi="新細明體" w:cs="新細明體"/>
                <w:snapToGrid w:val="0"/>
                <w:sz w:val="16"/>
                <w:szCs w:val="16"/>
              </w:rPr>
              <w:t>全冊總</w:t>
            </w:r>
            <w:proofErr w:type="gramEnd"/>
            <w:r w:rsidRPr="000A5D58">
              <w:rPr>
                <w:rFonts w:ascii="新細明體" w:hAnsi="新細明體" w:cs="新細明體"/>
                <w:snapToGrid w:val="0"/>
                <w:sz w:val="16"/>
                <w:szCs w:val="16"/>
              </w:rPr>
              <w:t>複習【休業式】</w:t>
            </w:r>
          </w:p>
        </w:tc>
        <w:tc>
          <w:tcPr>
            <w:tcW w:w="850" w:type="dxa"/>
          </w:tcPr>
          <w:p w14:paraId="35C67ED1"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A自主行動</w:t>
            </w:r>
          </w:p>
          <w:p w14:paraId="1AFBF6DD"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B溝通互動</w:t>
            </w:r>
          </w:p>
          <w:p w14:paraId="4F3A3515" w14:textId="77777777" w:rsidR="00F17500" w:rsidRPr="000A5D58" w:rsidRDefault="00F17500" w:rsidP="00416E17">
            <w:pPr>
              <w:snapToGrid w:val="0"/>
              <w:ind w:firstLine="0"/>
              <w:jc w:val="left"/>
              <w:rPr>
                <w:rFonts w:ascii="新細明體" w:hAnsi="新細明體"/>
                <w:snapToGrid w:val="0"/>
                <w:sz w:val="16"/>
                <w:szCs w:val="16"/>
              </w:rPr>
            </w:pPr>
            <w:r w:rsidRPr="000A5D58">
              <w:rPr>
                <w:rFonts w:ascii="新細明體" w:hAnsi="新細明體" w:cs="新細明體"/>
                <w:snapToGrid w:val="0"/>
                <w:sz w:val="16"/>
                <w:szCs w:val="16"/>
              </w:rPr>
              <w:t>C社會參與</w:t>
            </w:r>
          </w:p>
        </w:tc>
        <w:tc>
          <w:tcPr>
            <w:tcW w:w="1020" w:type="dxa"/>
          </w:tcPr>
          <w:p w14:paraId="07133455"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06CB6238"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畫執行與創新應變</w:t>
            </w:r>
          </w:p>
          <w:p w14:paraId="4383C0CE"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30887D19"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B2 科技資訊與媒體素養</w:t>
            </w:r>
          </w:p>
          <w:p w14:paraId="7F33EEE3"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0A5D58">
              <w:rPr>
                <w:rFonts w:ascii="新細明體" w:hAnsi="新細明體" w:cs="新細明體"/>
                <w:snapToGrid w:val="0"/>
                <w:sz w:val="16"/>
                <w:szCs w:val="16"/>
              </w:rPr>
              <w:t>藝術涵養與美感素養</w:t>
            </w:r>
          </w:p>
          <w:p w14:paraId="06606D42"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3C4C3AF1" w14:textId="77777777" w:rsidR="00495E49" w:rsidRDefault="00F1750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537E11B5"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14:paraId="267A24A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w:t>
            </w:r>
            <w:proofErr w:type="gramStart"/>
            <w:r>
              <w:rPr>
                <w:rFonts w:ascii="新細明體" w:hAnsi="新細明體" w:cs="新細明體"/>
                <w:snapToGrid w:val="0"/>
                <w:sz w:val="16"/>
                <w:szCs w:val="16"/>
              </w:rPr>
              <w:t>規</w:t>
            </w:r>
            <w:proofErr w:type="gramEnd"/>
            <w:r>
              <w:rPr>
                <w:rFonts w:ascii="新細明體" w:hAnsi="新細明體" w:cs="新細明體"/>
                <w:snapToGrid w:val="0"/>
                <w:sz w:val="16"/>
                <w:szCs w:val="16"/>
              </w:rPr>
              <w:t>畫與執行藝術活動，因應情境需求發揮</w:t>
            </w:r>
            <w:r>
              <w:rPr>
                <w:rFonts w:ascii="新細明體" w:hAnsi="新細明體" w:cs="新細明體"/>
                <w:snapToGrid w:val="0"/>
                <w:sz w:val="16"/>
                <w:szCs w:val="16"/>
              </w:rPr>
              <w:lastRenderedPageBreak/>
              <w:t>創意。</w:t>
            </w:r>
          </w:p>
          <w:p w14:paraId="36DCAA4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14:paraId="4A7C510F"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14:paraId="1E3E974D"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14:paraId="623F193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14:paraId="29B68428"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1020" w:type="dxa"/>
          </w:tcPr>
          <w:p w14:paraId="59F8C912"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14:paraId="3846AFE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表1-Ⅳ-2 能理解表演的形式、文本與表現技巧並創作發表。</w:t>
            </w:r>
          </w:p>
          <w:p w14:paraId="0AD5F347"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14:paraId="4CE2A88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14:paraId="2E685D06"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14:paraId="74C56D11"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14:paraId="54F626BA"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能運用劇場相關技術，有計畫的排練與展演。</w:t>
            </w:r>
          </w:p>
          <w:p w14:paraId="023889A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能運用多元創作探討公共議題，展</w:t>
            </w:r>
            <w:r>
              <w:rPr>
                <w:rFonts w:ascii="新細明體" w:hAnsi="新細明體" w:cs="新細明體"/>
                <w:snapToGrid w:val="0"/>
                <w:sz w:val="16"/>
                <w:szCs w:val="16"/>
              </w:rPr>
              <w:lastRenderedPageBreak/>
              <w:t>現人文關懷與獨立思考能力。</w:t>
            </w:r>
          </w:p>
          <w:p w14:paraId="4E05D4F0"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能結合科技媒體傳達訊息，展現多元表演形式的作品。</w:t>
            </w:r>
          </w:p>
          <w:p w14:paraId="50C6CC09" w14:textId="77777777" w:rsidR="00495E49" w:rsidRDefault="00F17500">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1020" w:type="dxa"/>
          </w:tcPr>
          <w:p w14:paraId="758E65BC"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14:paraId="72E1CFC9"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w:t>
            </w:r>
            <w:r>
              <w:rPr>
                <w:rFonts w:ascii="新細明體" w:hAnsi="新細明體" w:cs="新細明體"/>
                <w:sz w:val="16"/>
                <w:szCs w:val="16"/>
              </w:rPr>
              <w:lastRenderedPageBreak/>
              <w:t>與其他藝術元素的結合演出。</w:t>
            </w:r>
          </w:p>
          <w:p w14:paraId="5BED40D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14:paraId="37DD4475"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p w14:paraId="3E9819DD"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表E-Ⅳ-1 聲音、身體、情感、時間、空間、勁力、即興、動作等戲劇或舞蹈元素。</w:t>
            </w:r>
          </w:p>
          <w:p w14:paraId="6C25198F"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14:paraId="665280D4"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14:paraId="062524D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w:t>
            </w:r>
            <w:r>
              <w:rPr>
                <w:rFonts w:ascii="新細明體" w:hAnsi="新細明體" w:cs="新細明體"/>
                <w:sz w:val="16"/>
                <w:szCs w:val="16"/>
              </w:rPr>
              <w:lastRenderedPageBreak/>
              <w:t>演出連結。</w:t>
            </w:r>
          </w:p>
          <w:p w14:paraId="5A037EE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14:paraId="53278D13"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14:paraId="2F5BFE1A"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p w14:paraId="772FEA02"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表演藝術活動與展演、表演藝術相關工作的特性與種類。</w:t>
            </w:r>
          </w:p>
        </w:tc>
        <w:tc>
          <w:tcPr>
            <w:tcW w:w="1020" w:type="dxa"/>
          </w:tcPr>
          <w:p w14:paraId="0431424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lastRenderedPageBreak/>
              <w:t>1.認識相聲的形式及</w:t>
            </w:r>
            <w:proofErr w:type="gramStart"/>
            <w:r w:rsidRPr="000A5D58">
              <w:rPr>
                <w:rFonts w:ascii="新細明體" w:hAnsi="新細明體" w:cs="新細明體"/>
                <w:snapToGrid w:val="0"/>
                <w:sz w:val="16"/>
                <w:szCs w:val="16"/>
              </w:rPr>
              <w:t>說學逗唱</w:t>
            </w:r>
            <w:proofErr w:type="gramEnd"/>
            <w:r w:rsidRPr="000A5D58">
              <w:rPr>
                <w:rFonts w:ascii="新細明體" w:hAnsi="新細明體" w:cs="新細明體"/>
                <w:snapToGrid w:val="0"/>
                <w:sz w:val="16"/>
                <w:szCs w:val="16"/>
              </w:rPr>
              <w:t>。認識相聲的特色及舞臺道具。了解相聲中製造笑點的類型。了解相聲劇</w:t>
            </w:r>
            <w:r w:rsidRPr="000A5D58">
              <w:rPr>
                <w:rFonts w:ascii="新細明體" w:hAnsi="新細明體" w:cs="新細明體"/>
                <w:snapToGrid w:val="0"/>
                <w:sz w:val="16"/>
                <w:szCs w:val="16"/>
              </w:rPr>
              <w:lastRenderedPageBreak/>
              <w:t>本的結構及生活素養。</w:t>
            </w:r>
          </w:p>
          <w:p w14:paraId="70C8082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2.欣賞芭蕾的動作。芭蕾舞劇的欣賞。認識芭蕾的歷史。學習芭蕾的動作。</w:t>
            </w:r>
          </w:p>
          <w:p w14:paraId="44ED13F6"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3.了解電影與生活的連結。認識電影特點、電影鏡頭與攝影機運動。分組練習撰寫分鏡腳本與影片拍攝製作。</w:t>
            </w:r>
          </w:p>
          <w:p w14:paraId="562397E9"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4.欣賞創意廣告作品，認識創意廣告的定義與內涵。理解廣告表現手法，解析生活中的廣告形式。透過創意策略，學習創作創意廣告，激發想像力與創造力。</w:t>
            </w:r>
          </w:p>
        </w:tc>
        <w:tc>
          <w:tcPr>
            <w:tcW w:w="1020" w:type="dxa"/>
            <w:shd w:val="clear" w:color="auto" w:fill="auto"/>
          </w:tcPr>
          <w:p w14:paraId="2E87B3C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1.複習</w:t>
            </w:r>
            <w:proofErr w:type="gramStart"/>
            <w:r w:rsidRPr="000A5D58">
              <w:rPr>
                <w:rFonts w:ascii="新細明體" w:hAnsi="新細明體" w:cs="新細明體"/>
                <w:sz w:val="16"/>
                <w:szCs w:val="16"/>
              </w:rPr>
              <w:t>表演藝術全冊</w:t>
            </w:r>
            <w:proofErr w:type="gramEnd"/>
            <w:r w:rsidRPr="000A5D58">
              <w:rPr>
                <w:rFonts w:ascii="新細明體" w:hAnsi="新細明體" w:cs="新細明體"/>
                <w:sz w:val="16"/>
                <w:szCs w:val="16"/>
              </w:rPr>
              <w:t>。</w:t>
            </w:r>
          </w:p>
        </w:tc>
        <w:tc>
          <w:tcPr>
            <w:tcW w:w="623" w:type="dxa"/>
          </w:tcPr>
          <w:p w14:paraId="270926A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w:t>
            </w:r>
          </w:p>
        </w:tc>
        <w:tc>
          <w:tcPr>
            <w:tcW w:w="1180" w:type="dxa"/>
          </w:tcPr>
          <w:p w14:paraId="251D699B"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napToGrid w:val="0"/>
                <w:sz w:val="16"/>
                <w:szCs w:val="16"/>
              </w:rPr>
              <w:t>1.電腦、影音音響設備、行動裝置</w:t>
            </w:r>
          </w:p>
        </w:tc>
        <w:tc>
          <w:tcPr>
            <w:tcW w:w="1181" w:type="dxa"/>
          </w:tcPr>
          <w:p w14:paraId="74691FF8"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1.教師評量</w:t>
            </w:r>
          </w:p>
          <w:p w14:paraId="7FFC63ED"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2.學生互評</w:t>
            </w:r>
          </w:p>
          <w:p w14:paraId="10927E9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3.發表評量</w:t>
            </w:r>
          </w:p>
          <w:p w14:paraId="5F0F8507"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4.表現評量</w:t>
            </w:r>
          </w:p>
          <w:p w14:paraId="716F4863"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5.實作評量</w:t>
            </w:r>
          </w:p>
          <w:p w14:paraId="5538FEE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6態度評量</w:t>
            </w:r>
          </w:p>
          <w:p w14:paraId="0698481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7.欣賞評量</w:t>
            </w:r>
          </w:p>
          <w:p w14:paraId="1B11DE6A"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8.討論評量</w:t>
            </w:r>
          </w:p>
          <w:p w14:paraId="178E565C"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9.參與評量</w:t>
            </w:r>
          </w:p>
          <w:p w14:paraId="4A93D6B2"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10.活動評量</w:t>
            </w:r>
          </w:p>
        </w:tc>
        <w:tc>
          <w:tcPr>
            <w:tcW w:w="1181" w:type="dxa"/>
          </w:tcPr>
          <w:p w14:paraId="24A04B40"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lastRenderedPageBreak/>
              <w:t>【品德教育】</w:t>
            </w:r>
          </w:p>
          <w:p w14:paraId="34738EE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503DCD51"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6DFA8C5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性J3 檢視家庭、學校、職場中基於性別</w:t>
            </w:r>
            <w:r>
              <w:rPr>
                <w:rFonts w:ascii="新細明體" w:hAnsi="新細明體" w:cs="新細明體"/>
                <w:sz w:val="16"/>
                <w:szCs w:val="16"/>
              </w:rPr>
              <w:lastRenderedPageBreak/>
              <w:t>刻板印象產生的偏見與歧視。</w:t>
            </w:r>
          </w:p>
          <w:p w14:paraId="3FE7DA39"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【生命教育】</w:t>
            </w:r>
          </w:p>
          <w:p w14:paraId="3CABA21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1F75F69E"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0B82CFF6" w14:textId="77777777" w:rsidR="00495E49" w:rsidRDefault="00F17500">
            <w:pPr>
              <w:snapToGrid w:val="0"/>
              <w:ind w:firstLine="0"/>
              <w:jc w:val="left"/>
              <w:rPr>
                <w:rFonts w:asciiTheme="minorEastAsia" w:hAnsiTheme="minorEastAsia"/>
                <w:sz w:val="16"/>
                <w:szCs w:val="16"/>
              </w:rPr>
            </w:pPr>
            <w:r>
              <w:rPr>
                <w:rFonts w:ascii="新細明體" w:hAnsi="新細明體" w:cs="新細明體"/>
                <w:sz w:val="16"/>
                <w:szCs w:val="16"/>
              </w:rPr>
              <w:t>閱J2 發展跨文本的比對、分析、深究的能力，以判讀文本知識的正確性。</w:t>
            </w:r>
          </w:p>
          <w:p w14:paraId="3470CB90" w14:textId="77777777" w:rsidR="00495E49" w:rsidRPr="00B153B3" w:rsidRDefault="00F17500">
            <w:pPr>
              <w:snapToGrid w:val="0"/>
              <w:ind w:firstLine="0"/>
              <w:jc w:val="left"/>
              <w:rPr>
                <w:rFonts w:asciiTheme="minorEastAsia" w:hAnsiTheme="minorEastAsia"/>
                <w:color w:val="FF0000"/>
                <w:sz w:val="16"/>
                <w:szCs w:val="16"/>
              </w:rPr>
            </w:pPr>
            <w:r w:rsidRPr="00B153B3">
              <w:rPr>
                <w:rFonts w:ascii="新細明體" w:hAnsi="新細明體" w:cs="新細明體"/>
                <w:color w:val="FF0000"/>
                <w:sz w:val="16"/>
                <w:szCs w:val="16"/>
              </w:rPr>
              <w:t>【生涯規畫教育】</w:t>
            </w:r>
          </w:p>
          <w:p w14:paraId="663E19D1" w14:textId="77777777" w:rsidR="00495E49" w:rsidRDefault="00F17500">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77716434" w14:textId="77777777" w:rsidR="00F17500" w:rsidRPr="0052708D" w:rsidRDefault="00F17500" w:rsidP="00865D21">
            <w:pPr>
              <w:snapToGrid w:val="0"/>
              <w:ind w:firstLine="0"/>
              <w:jc w:val="left"/>
              <w:rPr>
                <w:rFonts w:asciiTheme="minorEastAsia" w:hAnsiTheme="minorEastAsia"/>
                <w:sz w:val="16"/>
                <w:szCs w:val="16"/>
              </w:rPr>
            </w:pPr>
          </w:p>
        </w:tc>
        <w:tc>
          <w:tcPr>
            <w:tcW w:w="1181" w:type="dxa"/>
            <w:shd w:val="clear" w:color="auto" w:fill="auto"/>
          </w:tcPr>
          <w:p w14:paraId="541E13B4"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lastRenderedPageBreak/>
              <w:t>國文</w:t>
            </w:r>
          </w:p>
          <w:p w14:paraId="20E6C120"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視覺藝術</w:t>
            </w:r>
          </w:p>
          <w:p w14:paraId="4F8BAF35" w14:textId="77777777" w:rsidR="00F17500" w:rsidRPr="000A5D58" w:rsidRDefault="00F17500" w:rsidP="00416E17">
            <w:pPr>
              <w:snapToGrid w:val="0"/>
              <w:ind w:firstLine="0"/>
              <w:jc w:val="left"/>
              <w:rPr>
                <w:rFonts w:asciiTheme="minorEastAsia" w:hAnsiTheme="minorEastAsia"/>
                <w:sz w:val="16"/>
                <w:szCs w:val="16"/>
              </w:rPr>
            </w:pPr>
            <w:r w:rsidRPr="000A5D58">
              <w:rPr>
                <w:rFonts w:ascii="新細明體" w:hAnsi="新細明體" w:cs="新細明體"/>
                <w:sz w:val="16"/>
                <w:szCs w:val="16"/>
              </w:rPr>
              <w:t>音樂</w:t>
            </w:r>
          </w:p>
        </w:tc>
      </w:tr>
    </w:tbl>
    <w:p w14:paraId="2E3AC969" w14:textId="77777777" w:rsidR="00F17500" w:rsidRPr="009379B3" w:rsidRDefault="00F17500" w:rsidP="00865D21">
      <w:pPr>
        <w:ind w:firstLine="0"/>
        <w:jc w:val="left"/>
        <w:rPr>
          <w:rFonts w:ascii="標楷體" w:eastAsia="標楷體" w:hAnsi="標楷體" w:cs="標楷體"/>
          <w:sz w:val="24"/>
          <w:szCs w:val="24"/>
        </w:rPr>
      </w:pPr>
    </w:p>
    <w:sectPr w:rsidR="00F17500" w:rsidRPr="009379B3" w:rsidSect="00952D43">
      <w:footerReference w:type="default" r:id="rId11"/>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24A9" w14:textId="77777777" w:rsidR="00F17500" w:rsidRDefault="00F17500">
      <w:r>
        <w:separator/>
      </w:r>
    </w:p>
  </w:endnote>
  <w:endnote w:type="continuationSeparator" w:id="0">
    <w:p w14:paraId="4D526C95" w14:textId="77777777" w:rsidR="00F17500" w:rsidRDefault="00F1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微軟正黑體"/>
    <w:charset w:val="88"/>
    <w:family w:val="modern"/>
    <w:pitch w:val="fixed"/>
    <w:sig w:usb0="00000203" w:usb1="080F0000" w:usb2="00000010" w:usb3="00000000" w:csb0="00160005"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25F0" w14:textId="77777777" w:rsidR="00F17500" w:rsidRDefault="00F17500">
    <w:pPr>
      <w:pStyle w:val="a5"/>
      <w:jc w:val="center"/>
    </w:pPr>
    <w:r>
      <w:fldChar w:fldCharType="begin"/>
    </w:r>
    <w:r>
      <w:instrText>PAGE   \* MERGEFORMAT</w:instrText>
    </w:r>
    <w:r>
      <w:fldChar w:fldCharType="separate"/>
    </w:r>
    <w:r w:rsidRPr="009140B9">
      <w:rPr>
        <w:noProof/>
        <w:lang w:val="zh-TW"/>
      </w:rPr>
      <w:t>1</w:t>
    </w:r>
    <w:r>
      <w:fldChar w:fldCharType="end"/>
    </w:r>
  </w:p>
  <w:p w14:paraId="71674D1D" w14:textId="77777777" w:rsidR="00F17500" w:rsidRDefault="00F17500">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40ED" w14:textId="77777777" w:rsidR="00F17500" w:rsidRDefault="00F17500">
      <w:r>
        <w:separator/>
      </w:r>
    </w:p>
  </w:footnote>
  <w:footnote w:type="continuationSeparator" w:id="0">
    <w:p w14:paraId="3487AAC0" w14:textId="77777777" w:rsidR="00F17500" w:rsidRDefault="00F17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5E49"/>
    <w:rsid w:val="00495E49"/>
    <w:rsid w:val="00A06DE5"/>
    <w:rsid w:val="00B153B3"/>
    <w:rsid w:val="00F175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B5DCE"/>
  <w15:docId w15:val="{66F0E28B-620F-4CB7-9424-2B6F72C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89</Pages>
  <Words>9651</Words>
  <Characters>55015</Characters>
  <Application>Microsoft Office Word</Application>
  <DocSecurity>0</DocSecurity>
  <Lines>458</Lines>
  <Paragraphs>129</Paragraphs>
  <ScaleCrop>false</ScaleCrop>
  <Company/>
  <LinksUpToDate>false</LinksUpToDate>
  <CharactersWithSpaces>64537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user</cp:lastModifiedBy>
  <cp:revision>10</cp:revision>
  <dcterms:created xsi:type="dcterms:W3CDTF">2021-04-22T00:43:00Z</dcterms:created>
  <dcterms:modified xsi:type="dcterms:W3CDTF">2025-06-24T03:32:00Z</dcterms:modified>
</cp:coreProperties>
</file>